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left w:w="0" w:type="dxa"/>
          <w:right w:w="0" w:type="dxa"/>
        </w:tblCellMar>
        <w:tblLook w:val="04A0"/>
      </w:tblPr>
      <w:tblGrid>
        <w:gridCol w:w="8592"/>
      </w:tblGrid>
      <w:tr w:rsidR="00892A71" w:rsidRPr="00892A71" w:rsidTr="00892A71">
        <w:trPr>
          <w:tblCellSpacing w:w="22" w:type="dxa"/>
        </w:trPr>
        <w:tc>
          <w:tcPr>
            <w:tcW w:w="0" w:type="auto"/>
            <w:vAlign w:val="center"/>
            <w:hideMark/>
          </w:tcPr>
          <w:p w:rsidR="00892A71" w:rsidRPr="00892A71" w:rsidRDefault="00892A71" w:rsidP="00892A71">
            <w:pPr>
              <w:spacing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t xml:space="preserve">Leer un síntoma por Jacques-Alain Miller </w:t>
            </w:r>
          </w:p>
        </w:tc>
      </w:tr>
      <w:tr w:rsidR="00892A71" w:rsidRPr="00892A71" w:rsidTr="00892A71">
        <w:trPr>
          <w:tblCellSpacing w:w="22" w:type="dxa"/>
        </w:trPr>
        <w:tc>
          <w:tcPr>
            <w:tcW w:w="0" w:type="auto"/>
            <w:vAlign w:val="center"/>
            <w:hideMark/>
          </w:tcPr>
          <w:p w:rsidR="00892A71" w:rsidRPr="00892A71" w:rsidRDefault="00892A71" w:rsidP="00892A71">
            <w:pPr>
              <w:spacing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t xml:space="preserve">Posteado por </w:t>
            </w:r>
            <w:r w:rsidRPr="00892A71">
              <w:rPr>
                <w:rFonts w:ascii="Times New Roman" w:eastAsia="Times New Roman" w:hAnsi="Times New Roman" w:cs="Times New Roman"/>
                <w:b/>
                <w:bCs/>
                <w:sz w:val="24"/>
                <w:szCs w:val="24"/>
                <w:lang w:eastAsia="es-ES"/>
              </w:rPr>
              <w:t>Blog amp</w:t>
            </w:r>
            <w:r w:rsidRPr="00892A71">
              <w:rPr>
                <w:rFonts w:ascii="Times New Roman" w:eastAsia="Times New Roman" w:hAnsi="Times New Roman" w:cs="Times New Roman"/>
                <w:sz w:val="24"/>
                <w:szCs w:val="24"/>
                <w:lang w:eastAsia="es-ES"/>
              </w:rPr>
              <w:t xml:space="preserve"> a </w:t>
            </w:r>
            <w:hyperlink r:id="rId4" w:tooltip="permanent link" w:history="1">
              <w:r w:rsidRPr="00892A71">
                <w:rPr>
                  <w:rFonts w:ascii="Times New Roman" w:eastAsia="Times New Roman" w:hAnsi="Times New Roman" w:cs="Times New Roman"/>
                  <w:color w:val="0000FF"/>
                  <w:sz w:val="24"/>
                  <w:szCs w:val="24"/>
                  <w:u w:val="single"/>
                  <w:lang w:eastAsia="es-ES"/>
                </w:rPr>
                <w:t>lunes, julio 18, 2011</w:t>
              </w:r>
            </w:hyperlink>
          </w:p>
        </w:tc>
      </w:tr>
      <w:tr w:rsidR="00892A71" w:rsidRPr="00892A71" w:rsidTr="00892A71">
        <w:trPr>
          <w:tblCellSpacing w:w="22" w:type="dxa"/>
        </w:trPr>
        <w:tc>
          <w:tcPr>
            <w:tcW w:w="0" w:type="auto"/>
            <w:vAlign w:val="center"/>
            <w:hideMark/>
          </w:tcPr>
          <w:p w:rsidR="00892A71" w:rsidRPr="00892A71" w:rsidRDefault="00892A71" w:rsidP="00892A71">
            <w:pPr>
              <w:spacing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t> </w:t>
            </w:r>
          </w:p>
        </w:tc>
      </w:tr>
      <w:tr w:rsidR="00892A71" w:rsidRPr="00892A71" w:rsidTr="00892A71">
        <w:trPr>
          <w:tblCellSpacing w:w="22" w:type="dxa"/>
        </w:trPr>
        <w:tc>
          <w:tcPr>
            <w:tcW w:w="0" w:type="auto"/>
            <w:vAlign w:val="center"/>
            <w:hideMark/>
          </w:tcPr>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color w:val="99150B"/>
                <w:sz w:val="48"/>
                <w:szCs w:val="48"/>
                <w:lang w:val="fr-FR" w:eastAsia="es-ES"/>
              </w:rPr>
              <w:t xml:space="preserve">Leer un síntoma </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color w:val="99150B"/>
                <w:sz w:val="28"/>
                <w:szCs w:val="28"/>
                <w:lang w:val="fr-FR" w:eastAsia="es-ES"/>
              </w:rPr>
              <w:t>Jacques-Alain Miller</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Tengo que revelarles el título del proximo congreso de la NLS, justificarlo y presentar algunas reflexiones sobre la cuestión que podrán servirles de referencia para la redacción de los trabajos clínicos que convoca *. Elegí este título para ustedes </w:t>
            </w:r>
            <w:proofErr w:type="gramStart"/>
            <w:r w:rsidRPr="00892A71">
              <w:rPr>
                <w:rFonts w:ascii="Times New Roman" w:eastAsia="Times New Roman" w:hAnsi="Times New Roman" w:cs="Times New Roman"/>
                <w:sz w:val="24"/>
                <w:szCs w:val="24"/>
                <w:lang w:val="fr-FR" w:eastAsia="es-ES"/>
              </w:rPr>
              <w:t>a</w:t>
            </w:r>
            <w:proofErr w:type="gramEnd"/>
            <w:r w:rsidRPr="00892A71">
              <w:rPr>
                <w:rFonts w:ascii="Times New Roman" w:eastAsia="Times New Roman" w:hAnsi="Times New Roman" w:cs="Times New Roman"/>
                <w:sz w:val="24"/>
                <w:szCs w:val="24"/>
                <w:lang w:val="fr-FR" w:eastAsia="es-ES"/>
              </w:rPr>
              <w:t xml:space="preserve"> partir de dos indicaciones que he recibido de vuestra presidenta, Anne Lysy. La primera es que el Consejo de la NLS desearía que el próximo congreso sea sobre el síntoma, la segunda que el lugar del congreso sería Tel-Aviv, La cuestión por lo tanto era determinar qué acento, qué inflexión, qué impulso dar al tema del sintoma. Lo sopesé en función de mi curso que hago en París todas las semanas, donde me explico con Lacan y la práctica del psicoanálisis hoy, esta práctica que no es más completamente, o quizá de ningún modo, la de Freud. Y en segundo lugar he sopesado el acento a darle al tema del síntoma en función del lugar, Israel. Y por lo tanto, todo bien sopesado, he elegido el título siguiente : leer el sintoma, </w:t>
            </w:r>
            <w:r w:rsidRPr="00892A71">
              <w:rPr>
                <w:rFonts w:ascii="Times New Roman" w:eastAsia="Times New Roman" w:hAnsi="Times New Roman" w:cs="Times New Roman"/>
                <w:i/>
                <w:iCs/>
                <w:sz w:val="24"/>
                <w:szCs w:val="24"/>
                <w:lang w:val="fr-FR" w:eastAsia="es-ES"/>
              </w:rPr>
              <w:t>to read a symptom</w:t>
            </w:r>
            <w:r w:rsidRPr="00892A71">
              <w:rPr>
                <w:rFonts w:ascii="Times New Roman" w:eastAsia="Times New Roman" w:hAnsi="Times New Roman" w:cs="Times New Roman"/>
                <w:sz w:val="24"/>
                <w:szCs w:val="24"/>
                <w:lang w:val="fr-FR" w:eastAsia="es-ES"/>
              </w:rPr>
              <w:t>.</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Saber leer</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Aquellos que leen a Lacan sin duda han reconocido aquí un eco de sus palabras en su escrito « Radiofonía » que pueden encontrar en la recopilación de los </w:t>
            </w:r>
            <w:r w:rsidRPr="00892A71">
              <w:rPr>
                <w:rFonts w:ascii="Times New Roman" w:eastAsia="Times New Roman" w:hAnsi="Times New Roman" w:cs="Times New Roman"/>
                <w:i/>
                <w:iCs/>
                <w:sz w:val="24"/>
                <w:szCs w:val="24"/>
                <w:lang w:val="fr-FR" w:eastAsia="es-ES"/>
              </w:rPr>
              <w:t xml:space="preserve">Autres Écrits, </w:t>
            </w:r>
            <w:r w:rsidRPr="00892A71">
              <w:rPr>
                <w:rFonts w:ascii="Times New Roman" w:eastAsia="Times New Roman" w:hAnsi="Times New Roman" w:cs="Times New Roman"/>
                <w:sz w:val="24"/>
                <w:szCs w:val="24"/>
                <w:lang w:val="fr-BE" w:eastAsia="es-ES"/>
              </w:rPr>
              <w:t>página 428. Señala allí que el judío es aquel que sabe leer</w:t>
            </w:r>
            <w:bookmarkStart w:id="0" w:name="1313e8d00f87ad90__ednref1"/>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eastAsia="es-ES"/>
              </w:rPr>
              <w:instrText xml:space="preserve"> HYPERLINK "https://mail.google.com/mail/?ui=2&amp;view=bsp&amp;ver=ohhl4rw8mbn4" \l "1313e8d00f87ad90__edn1"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24"/>
                <w:szCs w:val="24"/>
                <w:u w:val="single"/>
                <w:lang w:val="fr-FR" w:eastAsia="es-ES"/>
              </w:rPr>
              <w:t>[i]</w:t>
            </w:r>
            <w:r w:rsidRPr="00892A71">
              <w:rPr>
                <w:rFonts w:ascii="Times New Roman" w:eastAsia="Times New Roman" w:hAnsi="Times New Roman" w:cs="Times New Roman"/>
                <w:sz w:val="24"/>
                <w:szCs w:val="24"/>
                <w:lang w:eastAsia="es-ES"/>
              </w:rPr>
              <w:fldChar w:fldCharType="end"/>
            </w:r>
            <w:bookmarkEnd w:id="0"/>
            <w:r w:rsidRPr="00892A71">
              <w:rPr>
                <w:rFonts w:ascii="Times New Roman" w:eastAsia="Times New Roman" w:hAnsi="Times New Roman" w:cs="Times New Roman"/>
                <w:sz w:val="24"/>
                <w:szCs w:val="24"/>
                <w:lang w:val="fr-FR" w:eastAsia="es-ES"/>
              </w:rPr>
              <w:t xml:space="preserve">. Se tratará </w:t>
            </w:r>
            <w:proofErr w:type="gramStart"/>
            <w:r w:rsidRPr="00892A71">
              <w:rPr>
                <w:rFonts w:ascii="Times New Roman" w:eastAsia="Times New Roman" w:hAnsi="Times New Roman" w:cs="Times New Roman"/>
                <w:sz w:val="24"/>
                <w:szCs w:val="24"/>
                <w:lang w:val="fr-FR" w:eastAsia="es-ES"/>
              </w:rPr>
              <w:t>de interrogar</w:t>
            </w:r>
            <w:proofErr w:type="gramEnd"/>
            <w:r w:rsidRPr="00892A71">
              <w:rPr>
                <w:rFonts w:ascii="Times New Roman" w:eastAsia="Times New Roman" w:hAnsi="Times New Roman" w:cs="Times New Roman"/>
                <w:sz w:val="24"/>
                <w:szCs w:val="24"/>
                <w:lang w:val="fr-FR" w:eastAsia="es-ES"/>
              </w:rPr>
              <w:t xml:space="preserve"> ese saber leer en Israel, el saber leer en la práctica del psicoanálisis. Diré inmediatamente que el saber leer, como yo lo entiendo, completa el bien decir, que se ha vuelto un slogan entre nosotros. Voy a sostener con gusto que el bien decir en el psicoanálisis no es nada sin el saber leer, que el bien decir propio al psicoanálisis se funda sobre el saber leer. Si nos atenemos al bien decir, no alcanzamos mas que la mitad de aquello de lo que se trata. Bien decir y saber leer están del lado del analista, es propiedad del analista, pero en el curso de la experiencia se trata que bien decir y saber leer se transfieran al analizante. Que aprenda de algún modo, fuera de toda pedagogía, a bien decir y también a saber leer. El arte de bien decir, es la definición de esa disciplina tradicional que se llama retórica. Ciertamente el análisis participa de la retórica pero no se reduce a ella. Me parece que lo que hace la diferencia es el saber leer. El psicoanálisis no es solo cuestión de escucha, </w:t>
            </w:r>
            <w:r w:rsidRPr="00892A71">
              <w:rPr>
                <w:rFonts w:ascii="Times New Roman" w:eastAsia="Times New Roman" w:hAnsi="Times New Roman" w:cs="Times New Roman"/>
                <w:i/>
                <w:iCs/>
                <w:sz w:val="24"/>
                <w:szCs w:val="24"/>
                <w:lang w:val="fr-FR" w:eastAsia="es-ES"/>
              </w:rPr>
              <w:t>listening</w:t>
            </w:r>
            <w:r w:rsidRPr="00892A71">
              <w:rPr>
                <w:rFonts w:ascii="Times New Roman" w:eastAsia="Times New Roman" w:hAnsi="Times New Roman" w:cs="Times New Roman"/>
                <w:sz w:val="24"/>
                <w:szCs w:val="24"/>
                <w:lang w:val="fr-FR" w:eastAsia="es-ES"/>
              </w:rPr>
              <w:t xml:space="preserve">, también es cuestión de lectura, </w:t>
            </w:r>
            <w:r w:rsidRPr="00892A71">
              <w:rPr>
                <w:rFonts w:ascii="Times New Roman" w:eastAsia="Times New Roman" w:hAnsi="Times New Roman" w:cs="Times New Roman"/>
                <w:i/>
                <w:iCs/>
                <w:sz w:val="24"/>
                <w:szCs w:val="24"/>
                <w:lang w:val="fr-FR" w:eastAsia="es-ES"/>
              </w:rPr>
              <w:t>reading</w:t>
            </w:r>
            <w:r w:rsidRPr="00892A71">
              <w:rPr>
                <w:rFonts w:ascii="Times New Roman" w:eastAsia="Times New Roman" w:hAnsi="Times New Roman" w:cs="Times New Roman"/>
                <w:sz w:val="24"/>
                <w:szCs w:val="24"/>
                <w:lang w:val="fr-FR" w:eastAsia="es-ES"/>
              </w:rPr>
              <w:t xml:space="preserve">. En el campo del lenguaje sin duda el psicoanálisis toma su punto de partida de la función de la palabra pero la refiere a la escritura. Hay una distancia entre hablar y escribir, </w:t>
            </w:r>
            <w:r w:rsidRPr="00892A71">
              <w:rPr>
                <w:rFonts w:ascii="Times New Roman" w:eastAsia="Times New Roman" w:hAnsi="Times New Roman" w:cs="Times New Roman"/>
                <w:i/>
                <w:iCs/>
                <w:sz w:val="24"/>
                <w:szCs w:val="24"/>
                <w:lang w:val="fr-FR" w:eastAsia="es-ES"/>
              </w:rPr>
              <w:t>speaking</w:t>
            </w:r>
            <w:r w:rsidRPr="00892A71">
              <w:rPr>
                <w:rFonts w:ascii="Times New Roman" w:eastAsia="Times New Roman" w:hAnsi="Times New Roman" w:cs="Times New Roman"/>
                <w:sz w:val="24"/>
                <w:szCs w:val="24"/>
                <w:lang w:val="fr-FR" w:eastAsia="es-ES"/>
              </w:rPr>
              <w:t xml:space="preserve"> and </w:t>
            </w:r>
            <w:r w:rsidRPr="00892A71">
              <w:rPr>
                <w:rFonts w:ascii="Times New Roman" w:eastAsia="Times New Roman" w:hAnsi="Times New Roman" w:cs="Times New Roman"/>
                <w:i/>
                <w:iCs/>
                <w:sz w:val="24"/>
                <w:szCs w:val="24"/>
                <w:lang w:val="fr-FR" w:eastAsia="es-ES"/>
              </w:rPr>
              <w:t>writing.</w:t>
            </w:r>
            <w:r w:rsidRPr="00892A71">
              <w:rPr>
                <w:rFonts w:ascii="Times New Roman" w:eastAsia="Times New Roman" w:hAnsi="Times New Roman" w:cs="Times New Roman"/>
                <w:sz w:val="24"/>
                <w:szCs w:val="24"/>
                <w:lang w:val="fr-FR" w:eastAsia="es-ES"/>
              </w:rPr>
              <w:t xml:space="preserve"> </w:t>
            </w:r>
            <w:r w:rsidRPr="00892A71">
              <w:rPr>
                <w:rFonts w:ascii="Times New Roman" w:eastAsia="Times New Roman" w:hAnsi="Times New Roman" w:cs="Times New Roman"/>
                <w:sz w:val="24"/>
                <w:szCs w:val="24"/>
                <w:lang w:val="fr-BE" w:eastAsia="es-ES"/>
              </w:rPr>
              <w:t>En esta distancia opera el psicoanálisis, es esta diferencia lo que el psicoanálisis explota.</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Agregaré una nota más personal a la elección que hago del título, « leer un síntoma », puesto que es el saber leer lo que Lacan me imputa a mí. Ustedes encontrarán esto en el exergo de su escrito « Televisión », en la recopilación de los </w:t>
            </w:r>
            <w:r w:rsidRPr="00892A71">
              <w:rPr>
                <w:rFonts w:ascii="Times New Roman" w:eastAsia="Times New Roman" w:hAnsi="Times New Roman" w:cs="Times New Roman"/>
                <w:i/>
                <w:iCs/>
                <w:sz w:val="24"/>
                <w:szCs w:val="24"/>
                <w:lang w:val="fr-FR" w:eastAsia="es-ES"/>
              </w:rPr>
              <w:t>Autres Ecrits</w:t>
            </w:r>
            <w:r w:rsidRPr="00892A71">
              <w:rPr>
                <w:rFonts w:ascii="Times New Roman" w:eastAsia="Times New Roman" w:hAnsi="Times New Roman" w:cs="Times New Roman"/>
                <w:sz w:val="24"/>
                <w:szCs w:val="24"/>
                <w:lang w:val="fr-FR" w:eastAsia="es-ES"/>
              </w:rPr>
              <w:t xml:space="preserve"> página 509, donde le planteaba un cierto número de preguntas en nombre de la televisión y puso en exergo del texto que reproduce con ciertos cambios lo que él dijo entonces : « Aquel que me interroga sabe también leerme </w:t>
            </w:r>
            <w:proofErr w:type="gramStart"/>
            <w:r w:rsidRPr="00892A71">
              <w:rPr>
                <w:rFonts w:ascii="Times New Roman" w:eastAsia="Times New Roman" w:hAnsi="Times New Roman" w:cs="Times New Roman"/>
                <w:sz w:val="24"/>
                <w:szCs w:val="24"/>
                <w:lang w:val="fr-FR" w:eastAsia="es-ES"/>
              </w:rPr>
              <w:t>» .</w:t>
            </w:r>
            <w:bookmarkStart w:id="1" w:name="1313e8d00f87ad90__ednref2"/>
            <w:proofErr w:type="gramEnd"/>
            <w:r w:rsidRPr="00892A71">
              <w:rPr>
                <w:rFonts w:ascii="Times New Roman" w:eastAsia="Times New Roman" w:hAnsi="Times New Roman" w:cs="Times New Roman"/>
                <w:sz w:val="24"/>
                <w:szCs w:val="24"/>
                <w:lang w:val="fr-FR" w:eastAsia="es-ES"/>
              </w:rPr>
              <w:fldChar w:fldCharType="begin"/>
            </w:r>
            <w:r w:rsidRPr="00892A71">
              <w:rPr>
                <w:rFonts w:ascii="Times New Roman" w:eastAsia="Times New Roman" w:hAnsi="Times New Roman" w:cs="Times New Roman"/>
                <w:sz w:val="24"/>
                <w:szCs w:val="24"/>
                <w:lang w:val="fr-FR" w:eastAsia="es-ES"/>
              </w:rPr>
              <w:instrText xml:space="preserve"> HYPERLINK "https://mail.google.com/mail/?ui=2&amp;view=bsp&amp;ver=ohhl4rw8mbn4" \l "1313e8d00f87ad90__edn2" \o "" </w:instrText>
            </w:r>
            <w:r w:rsidRPr="00892A71">
              <w:rPr>
                <w:rFonts w:ascii="Times New Roman" w:eastAsia="Times New Roman" w:hAnsi="Times New Roman" w:cs="Times New Roman"/>
                <w:sz w:val="24"/>
                <w:szCs w:val="24"/>
                <w:lang w:val="fr-FR" w:eastAsia="es-ES"/>
              </w:rPr>
              <w:fldChar w:fldCharType="separate"/>
            </w:r>
            <w:r w:rsidRPr="00892A71">
              <w:rPr>
                <w:rFonts w:ascii="Times New Roman" w:eastAsia="Times New Roman" w:hAnsi="Times New Roman" w:cs="Times New Roman"/>
                <w:color w:val="0000FF"/>
                <w:sz w:val="24"/>
                <w:szCs w:val="24"/>
                <w:u w:val="single"/>
                <w:lang w:val="fr-FR" w:eastAsia="es-ES"/>
              </w:rPr>
              <w:t>[ii]</w:t>
            </w:r>
            <w:r w:rsidRPr="00892A71">
              <w:rPr>
                <w:rFonts w:ascii="Times New Roman" w:eastAsia="Times New Roman" w:hAnsi="Times New Roman" w:cs="Times New Roman"/>
                <w:sz w:val="24"/>
                <w:szCs w:val="24"/>
                <w:lang w:val="fr-FR" w:eastAsia="es-ES"/>
              </w:rPr>
              <w:fldChar w:fldCharType="end"/>
            </w:r>
            <w:bookmarkEnd w:id="1"/>
            <w:r w:rsidRPr="00892A71">
              <w:rPr>
                <w:rFonts w:ascii="Times New Roman" w:eastAsia="Times New Roman" w:hAnsi="Times New Roman" w:cs="Times New Roman"/>
                <w:sz w:val="24"/>
                <w:szCs w:val="24"/>
                <w:lang w:val="fr-FR" w:eastAsia="es-ES"/>
              </w:rPr>
              <w:t xml:space="preserve"> Por lo tanto Lacan me prendió con el saber </w:t>
            </w:r>
            <w:r w:rsidRPr="00892A71">
              <w:rPr>
                <w:rFonts w:ascii="Times New Roman" w:eastAsia="Times New Roman" w:hAnsi="Times New Roman" w:cs="Times New Roman"/>
                <w:sz w:val="24"/>
                <w:szCs w:val="24"/>
                <w:lang w:val="fr-FR" w:eastAsia="es-ES"/>
              </w:rPr>
              <w:lastRenderedPageBreak/>
              <w:t>leer, al menos con el saber leer a Lacan. Es un certificado que me otorgó en razón de las anotaciones con las que escandí su discurso en el margen, muchas de las cuales hacen referencia a sus fórmulas llamadas matemas. Entonces la cuestión del saber leer tiene todas las razones para importarme.</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 xml:space="preserve">El secreto de </w:t>
            </w:r>
            <w:proofErr w:type="gramStart"/>
            <w:r w:rsidRPr="00892A71">
              <w:rPr>
                <w:rFonts w:ascii="Times New Roman" w:eastAsia="Times New Roman" w:hAnsi="Times New Roman" w:cs="Times New Roman"/>
                <w:b/>
                <w:bCs/>
                <w:sz w:val="24"/>
                <w:szCs w:val="24"/>
                <w:lang w:val="fr-FR" w:eastAsia="es-ES"/>
              </w:rPr>
              <w:t>la ontología</w:t>
            </w:r>
            <w:proofErr w:type="gramEnd"/>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Después de esta introducción voy a evocar ahora el punto en que estoy de mi curso de este año y que conduce precisamente a esta cuestión de lectura, y de lectura del síntoma. Estoy en estos días articulando la oposición conceptual entre el ser y la existencia. Y es una etapa en el camino donde considero distinguir y oponer el ser y lo real, </w:t>
            </w:r>
            <w:r w:rsidRPr="00892A71">
              <w:rPr>
                <w:rFonts w:ascii="Times New Roman" w:eastAsia="Times New Roman" w:hAnsi="Times New Roman" w:cs="Times New Roman"/>
                <w:i/>
                <w:iCs/>
                <w:sz w:val="24"/>
                <w:szCs w:val="24"/>
                <w:lang w:val="fr-FR" w:eastAsia="es-ES"/>
              </w:rPr>
              <w:t>being and the real</w:t>
            </w:r>
            <w:r w:rsidRPr="00892A71">
              <w:rPr>
                <w:rFonts w:ascii="Times New Roman" w:eastAsia="Times New Roman" w:hAnsi="Times New Roman" w:cs="Times New Roman"/>
                <w:sz w:val="24"/>
                <w:szCs w:val="24"/>
                <w:lang w:val="fr-FR" w:eastAsia="es-ES"/>
              </w:rPr>
              <w:t>.</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Se trata para mí de poner de relieve los límites de la ontología, de la doctrina del ser. Son los griegos quienes inventaron </w:t>
            </w:r>
            <w:proofErr w:type="gramStart"/>
            <w:r w:rsidRPr="00892A71">
              <w:rPr>
                <w:rFonts w:ascii="Times New Roman" w:eastAsia="Times New Roman" w:hAnsi="Times New Roman" w:cs="Times New Roman"/>
                <w:sz w:val="24"/>
                <w:szCs w:val="24"/>
                <w:lang w:val="fr-FR" w:eastAsia="es-ES"/>
              </w:rPr>
              <w:t>la ontología</w:t>
            </w:r>
            <w:proofErr w:type="gramEnd"/>
            <w:r w:rsidRPr="00892A71">
              <w:rPr>
                <w:rFonts w:ascii="Times New Roman" w:eastAsia="Times New Roman" w:hAnsi="Times New Roman" w:cs="Times New Roman"/>
                <w:sz w:val="24"/>
                <w:szCs w:val="24"/>
                <w:lang w:val="fr-FR" w:eastAsia="es-ES"/>
              </w:rPr>
              <w:t xml:space="preserve">. Pero ellos mismos se dieron cuenta de los límites puesto que algunos desarrollaron un discurso que se refiere explícitamnte a un más allá del ser, </w:t>
            </w:r>
            <w:r w:rsidRPr="00892A71">
              <w:rPr>
                <w:rFonts w:ascii="Times New Roman" w:eastAsia="Times New Roman" w:hAnsi="Times New Roman" w:cs="Times New Roman"/>
                <w:i/>
                <w:iCs/>
                <w:sz w:val="24"/>
                <w:szCs w:val="24"/>
                <w:lang w:val="fr-FR" w:eastAsia="es-ES"/>
              </w:rPr>
              <w:t>beyond being.</w:t>
            </w:r>
            <w:r w:rsidRPr="00892A71">
              <w:rPr>
                <w:rFonts w:ascii="Times New Roman" w:eastAsia="Times New Roman" w:hAnsi="Times New Roman" w:cs="Times New Roman"/>
                <w:sz w:val="24"/>
                <w:szCs w:val="24"/>
                <w:lang w:val="fr-FR" w:eastAsia="es-ES"/>
              </w:rPr>
              <w:t xml:space="preserve"> Debemos creer que ellos sintieron la necesidad de este más allá del ser y colocaron el Uno, </w:t>
            </w:r>
            <w:r w:rsidRPr="00892A71">
              <w:rPr>
                <w:rFonts w:ascii="Times New Roman" w:eastAsia="Times New Roman" w:hAnsi="Times New Roman" w:cs="Times New Roman"/>
                <w:i/>
                <w:iCs/>
                <w:sz w:val="24"/>
                <w:szCs w:val="24"/>
                <w:lang w:val="fr-FR" w:eastAsia="es-ES"/>
              </w:rPr>
              <w:t>the one</w:t>
            </w:r>
            <w:r w:rsidRPr="00892A71">
              <w:rPr>
                <w:rFonts w:ascii="Times New Roman" w:eastAsia="Times New Roman" w:hAnsi="Times New Roman" w:cs="Times New Roman"/>
                <w:sz w:val="24"/>
                <w:szCs w:val="24"/>
                <w:lang w:val="fr-FR" w:eastAsia="es-ES"/>
              </w:rPr>
              <w:t xml:space="preserve">. En particular aquel que desarrolló el culto del Uno, como más allá del ser, es el llamado Plotino. Y lo extrajo siglos más tarde de una lectura de Platon, precisamente del </w:t>
            </w:r>
            <w:r w:rsidRPr="00892A71">
              <w:rPr>
                <w:rFonts w:ascii="Times New Roman" w:eastAsia="Times New Roman" w:hAnsi="Times New Roman" w:cs="Times New Roman"/>
                <w:i/>
                <w:iCs/>
                <w:sz w:val="24"/>
                <w:szCs w:val="24"/>
                <w:lang w:val="fr-FR" w:eastAsia="es-ES"/>
              </w:rPr>
              <w:t>Parménides</w:t>
            </w:r>
            <w:r w:rsidRPr="00892A71">
              <w:rPr>
                <w:rFonts w:ascii="Times New Roman" w:eastAsia="Times New Roman" w:hAnsi="Times New Roman" w:cs="Times New Roman"/>
                <w:sz w:val="24"/>
                <w:szCs w:val="24"/>
                <w:lang w:val="fr-FR" w:eastAsia="es-ES"/>
              </w:rPr>
              <w:t xml:space="preserve"> de Platon. Entonces, lo extrajo de un cierto saber leer a Platon. Y más acá de Platon está Pitágoras, matemático pero místico matemático. Pitágoras el que divinisaba el número y especialment el Uno y quien no hacía una ontología sino lo que se llama en términos técnicos </w:t>
            </w:r>
            <w:proofErr w:type="gramStart"/>
            <w:r w:rsidRPr="00892A71">
              <w:rPr>
                <w:rFonts w:ascii="Times New Roman" w:eastAsia="Times New Roman" w:hAnsi="Times New Roman" w:cs="Times New Roman"/>
                <w:sz w:val="24"/>
                <w:szCs w:val="24"/>
                <w:lang w:val="fr-FR" w:eastAsia="es-ES"/>
              </w:rPr>
              <w:t>a</w:t>
            </w:r>
            <w:proofErr w:type="gramEnd"/>
            <w:r w:rsidRPr="00892A71">
              <w:rPr>
                <w:rFonts w:ascii="Times New Roman" w:eastAsia="Times New Roman" w:hAnsi="Times New Roman" w:cs="Times New Roman"/>
                <w:sz w:val="24"/>
                <w:szCs w:val="24"/>
                <w:lang w:val="fr-FR" w:eastAsia="es-ES"/>
              </w:rPr>
              <w:t xml:space="preserve"> partir del griego una henología, es decir una doctrina del Uno. Mi tesis, es que el nivel del ser llama, necesita un más allá del ser.</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Los griegos que desarrollaban una ontología sintieron la necesidad de un punto </w:t>
            </w:r>
            <w:proofErr w:type="gramStart"/>
            <w:r w:rsidRPr="00892A71">
              <w:rPr>
                <w:rFonts w:ascii="Times New Roman" w:eastAsia="Times New Roman" w:hAnsi="Times New Roman" w:cs="Times New Roman"/>
                <w:sz w:val="24"/>
                <w:szCs w:val="24"/>
                <w:lang w:val="fr-FR" w:eastAsia="es-ES"/>
              </w:rPr>
              <w:t>de apoyo</w:t>
            </w:r>
            <w:proofErr w:type="gramEnd"/>
            <w:r w:rsidRPr="00892A71">
              <w:rPr>
                <w:rFonts w:ascii="Times New Roman" w:eastAsia="Times New Roman" w:hAnsi="Times New Roman" w:cs="Times New Roman"/>
                <w:sz w:val="24"/>
                <w:szCs w:val="24"/>
                <w:lang w:val="fr-FR" w:eastAsia="es-ES"/>
              </w:rPr>
              <w:t xml:space="preserve">, de un fundamento inquebrantable que justamente el ser no les daba. El ser no da un fundamento inquebrantable a </w:t>
            </w:r>
            <w:proofErr w:type="gramStart"/>
            <w:r w:rsidRPr="00892A71">
              <w:rPr>
                <w:rFonts w:ascii="Times New Roman" w:eastAsia="Times New Roman" w:hAnsi="Times New Roman" w:cs="Times New Roman"/>
                <w:sz w:val="24"/>
                <w:szCs w:val="24"/>
                <w:lang w:val="fr-FR" w:eastAsia="es-ES"/>
              </w:rPr>
              <w:t>la experiencia</w:t>
            </w:r>
            <w:proofErr w:type="gramEnd"/>
            <w:r w:rsidRPr="00892A71">
              <w:rPr>
                <w:rFonts w:ascii="Times New Roman" w:eastAsia="Times New Roman" w:hAnsi="Times New Roman" w:cs="Times New Roman"/>
                <w:sz w:val="24"/>
                <w:szCs w:val="24"/>
                <w:lang w:val="fr-FR" w:eastAsia="es-ES"/>
              </w:rPr>
              <w:t xml:space="preserve">, al pensamiento, precisamente porque hay una dialéctica del ser. Plantear el ser, es al mismo tiempo plantear la nada. Y plantear el ser es esto, es al mismo tiempo plantear que no es eso, por lo tanto lo es también a título de ser su contrario. El ser, en suma, carece singularmente de ser y no por accidente sino de manera esencial. </w:t>
            </w:r>
            <w:proofErr w:type="gramStart"/>
            <w:r w:rsidRPr="00892A71">
              <w:rPr>
                <w:rFonts w:ascii="Times New Roman" w:eastAsia="Times New Roman" w:hAnsi="Times New Roman" w:cs="Times New Roman"/>
                <w:sz w:val="24"/>
                <w:szCs w:val="24"/>
                <w:lang w:val="fr-FR" w:eastAsia="es-ES"/>
              </w:rPr>
              <w:t>La ontología</w:t>
            </w:r>
            <w:proofErr w:type="gramEnd"/>
            <w:r w:rsidRPr="00892A71">
              <w:rPr>
                <w:rFonts w:ascii="Times New Roman" w:eastAsia="Times New Roman" w:hAnsi="Times New Roman" w:cs="Times New Roman"/>
                <w:sz w:val="24"/>
                <w:szCs w:val="24"/>
                <w:lang w:val="fr-FR" w:eastAsia="es-ES"/>
              </w:rPr>
              <w:t xml:space="preserve"> desemboca siempre en una dialéctica del ser. Lacan lo sabía tan bien que precisamente define el ser del sujeto del inconciente como una falta en ser. Explota allí los recursos dialécticos de </w:t>
            </w:r>
            <w:proofErr w:type="gramStart"/>
            <w:r w:rsidRPr="00892A71">
              <w:rPr>
                <w:rFonts w:ascii="Times New Roman" w:eastAsia="Times New Roman" w:hAnsi="Times New Roman" w:cs="Times New Roman"/>
                <w:sz w:val="24"/>
                <w:szCs w:val="24"/>
                <w:lang w:val="fr-FR" w:eastAsia="es-ES"/>
              </w:rPr>
              <w:t>la ontología</w:t>
            </w:r>
            <w:proofErr w:type="gramEnd"/>
            <w:r w:rsidRPr="00892A71">
              <w:rPr>
                <w:rFonts w:ascii="Times New Roman" w:eastAsia="Times New Roman" w:hAnsi="Times New Roman" w:cs="Times New Roman"/>
                <w:sz w:val="24"/>
                <w:szCs w:val="24"/>
                <w:lang w:val="fr-FR" w:eastAsia="es-ES"/>
              </w:rPr>
              <w:t xml:space="preserve">. La traducción de la expresión francesa « falta en ser » por </w:t>
            </w:r>
            <w:r w:rsidRPr="00892A71">
              <w:rPr>
                <w:rFonts w:ascii="Times New Roman" w:eastAsia="Times New Roman" w:hAnsi="Times New Roman" w:cs="Times New Roman"/>
                <w:i/>
                <w:iCs/>
                <w:sz w:val="24"/>
                <w:szCs w:val="24"/>
                <w:lang w:val="fr-FR" w:eastAsia="es-ES"/>
              </w:rPr>
              <w:t>want to be</w:t>
            </w:r>
            <w:r w:rsidRPr="00892A71">
              <w:rPr>
                <w:rFonts w:ascii="Times New Roman" w:eastAsia="Times New Roman" w:hAnsi="Times New Roman" w:cs="Times New Roman"/>
                <w:sz w:val="24"/>
                <w:szCs w:val="24"/>
                <w:lang w:val="fr-FR" w:eastAsia="es-ES"/>
              </w:rPr>
              <w:t xml:space="preserve"> agrega algo totalmente precioso, la noción de deseo. </w:t>
            </w:r>
            <w:r w:rsidRPr="00892A71">
              <w:rPr>
                <w:rFonts w:ascii="Times New Roman" w:eastAsia="Times New Roman" w:hAnsi="Times New Roman" w:cs="Times New Roman"/>
                <w:i/>
                <w:iCs/>
                <w:sz w:val="24"/>
                <w:szCs w:val="24"/>
                <w:lang w:val="fr-FR" w:eastAsia="es-ES"/>
              </w:rPr>
              <w:t xml:space="preserve">Want </w:t>
            </w:r>
            <w:r w:rsidRPr="00892A71">
              <w:rPr>
                <w:rFonts w:ascii="Times New Roman" w:eastAsia="Times New Roman" w:hAnsi="Times New Roman" w:cs="Times New Roman"/>
                <w:sz w:val="24"/>
                <w:szCs w:val="24"/>
                <w:lang w:val="fr-FR" w:eastAsia="es-ES"/>
              </w:rPr>
              <w:t xml:space="preserve">no es solo el acto, en </w:t>
            </w:r>
            <w:r w:rsidRPr="00892A71">
              <w:rPr>
                <w:rFonts w:ascii="Times New Roman" w:eastAsia="Times New Roman" w:hAnsi="Times New Roman" w:cs="Times New Roman"/>
                <w:i/>
                <w:iCs/>
                <w:sz w:val="24"/>
                <w:szCs w:val="24"/>
                <w:lang w:val="fr-FR" w:eastAsia="es-ES"/>
              </w:rPr>
              <w:t xml:space="preserve">Want </w:t>
            </w:r>
            <w:r w:rsidRPr="00892A71">
              <w:rPr>
                <w:rFonts w:ascii="Times New Roman" w:eastAsia="Times New Roman" w:hAnsi="Times New Roman" w:cs="Times New Roman"/>
                <w:sz w:val="24"/>
                <w:szCs w:val="24"/>
                <w:lang w:val="fr-FR" w:eastAsia="es-ES"/>
              </w:rPr>
              <w:t xml:space="preserve">está el deseo, está la voluntad y precisamente el deseo de hacer ser lo que no está. El deseo hace la mediación entre </w:t>
            </w:r>
            <w:r w:rsidRPr="00892A71">
              <w:rPr>
                <w:rFonts w:ascii="Times New Roman" w:eastAsia="Times New Roman" w:hAnsi="Times New Roman" w:cs="Times New Roman"/>
                <w:i/>
                <w:iCs/>
                <w:sz w:val="24"/>
                <w:szCs w:val="24"/>
                <w:lang w:val="fr-FR" w:eastAsia="es-ES"/>
              </w:rPr>
              <w:t>being and nothingness</w:t>
            </w:r>
            <w:r w:rsidRPr="00892A71">
              <w:rPr>
                <w:rFonts w:ascii="Times New Roman" w:eastAsia="Times New Roman" w:hAnsi="Times New Roman" w:cs="Times New Roman"/>
                <w:sz w:val="24"/>
                <w:szCs w:val="24"/>
                <w:lang w:val="fr-FR" w:eastAsia="es-ES"/>
              </w:rPr>
              <w:t xml:space="preserve">. Encontramos este deseo en el psicoanálisis a nivel del deseo del analista, que anima la operación analítica en tanto </w:t>
            </w:r>
            <w:proofErr w:type="gramStart"/>
            <w:r w:rsidRPr="00892A71">
              <w:rPr>
                <w:rFonts w:ascii="Times New Roman" w:eastAsia="Times New Roman" w:hAnsi="Times New Roman" w:cs="Times New Roman"/>
                <w:sz w:val="24"/>
                <w:szCs w:val="24"/>
                <w:lang w:val="fr-FR" w:eastAsia="es-ES"/>
              </w:rPr>
              <w:t>que ese</w:t>
            </w:r>
            <w:proofErr w:type="gramEnd"/>
            <w:r w:rsidRPr="00892A71">
              <w:rPr>
                <w:rFonts w:ascii="Times New Roman" w:eastAsia="Times New Roman" w:hAnsi="Times New Roman" w:cs="Times New Roman"/>
                <w:sz w:val="24"/>
                <w:szCs w:val="24"/>
                <w:lang w:val="fr-FR" w:eastAsia="es-ES"/>
              </w:rPr>
              <w:t xml:space="preserve"> deseo apunta a conducir el ser al inconciente, apunta a hacer aparecer lo que está reprimido como decía Freud. Evidentemente eso que está reprimido es por excelencia un </w:t>
            </w:r>
            <w:r w:rsidRPr="00892A71">
              <w:rPr>
                <w:rFonts w:ascii="Times New Roman" w:eastAsia="Times New Roman" w:hAnsi="Times New Roman" w:cs="Times New Roman"/>
                <w:i/>
                <w:iCs/>
                <w:sz w:val="24"/>
                <w:szCs w:val="24"/>
                <w:lang w:val="fr-FR" w:eastAsia="es-ES"/>
              </w:rPr>
              <w:t>want to be</w:t>
            </w:r>
            <w:r w:rsidRPr="00892A71">
              <w:rPr>
                <w:rFonts w:ascii="Times New Roman" w:eastAsia="Times New Roman" w:hAnsi="Times New Roman" w:cs="Times New Roman"/>
                <w:sz w:val="24"/>
                <w:szCs w:val="24"/>
                <w:lang w:val="fr-FR" w:eastAsia="es-ES"/>
              </w:rPr>
              <w:t>, lo que está reprimido no es un ser actual, no es una palabra efectivamente dicha, lo que está reprimido es un ser virtual que está en el estado de posible, que aparecerá o no. La operación que conduce al ser el inconciente, no es la operación del Espíritu Santo, es una operación de lenguaje, la que aplica el psicoanálisis. El lenguaje es esta función que hace ser lo que no existe. Es incluso lo que los lógicos debieron constatar, se deseperaron por el hecho que el lenguaje sea capaz de hacer ser lo que no existe y entonces trataron de normativizar su uso esperando que su lenguaje artificial solo nombraría lo que existe.</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lastRenderedPageBreak/>
              <w:t>Pero de hecho hay que reconocer allí, no un defecto del lenguaje, sino su potencia. El lenguaje es creador y en particular crea el ser. En suma el ser del que hablan desde siempre los filósofos, este ser no es jamás otra cosa que un ser de lenguaje, es el secreto de la ontología. Entonces, se produce un vértigo.</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Un discurso que sería de lo real</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Se produce un vértigo para los filósofos mismos, que es el vértigo mismo de la dialéctica. Porque el ser es lo opuesto de la apariencia pero también el ser no es otra cosa que la apariencia, una cierta modalidad de la apariencia. Entonces es esta fragilidad intrínseca al ser la que justifica la invención de un término que reúne el ser y la apariencia, el termino semblante. El semblante es una palabra que utilizamos en el psicoanálisis y con el cual tratamos de ceñir lo que es a la vez ser y apariencia de manera indisociable. Hace tiempo traté de traducir esta palabra en inglés con </w:t>
            </w:r>
            <w:proofErr w:type="gramStart"/>
            <w:r w:rsidRPr="00892A71">
              <w:rPr>
                <w:rFonts w:ascii="Times New Roman" w:eastAsia="Times New Roman" w:hAnsi="Times New Roman" w:cs="Times New Roman"/>
                <w:sz w:val="24"/>
                <w:szCs w:val="24"/>
                <w:lang w:val="fr-FR" w:eastAsia="es-ES"/>
              </w:rPr>
              <w:t>la expresión</w:t>
            </w:r>
            <w:proofErr w:type="gramEnd"/>
            <w:r w:rsidRPr="00892A71">
              <w:rPr>
                <w:rFonts w:ascii="Times New Roman" w:eastAsia="Times New Roman" w:hAnsi="Times New Roman" w:cs="Times New Roman"/>
                <w:sz w:val="24"/>
                <w:szCs w:val="24"/>
                <w:lang w:val="fr-FR" w:eastAsia="es-ES"/>
              </w:rPr>
              <w:t xml:space="preserve"> </w:t>
            </w:r>
            <w:r w:rsidRPr="00892A71">
              <w:rPr>
                <w:rFonts w:ascii="Times New Roman" w:eastAsia="Times New Roman" w:hAnsi="Times New Roman" w:cs="Times New Roman"/>
                <w:i/>
                <w:iCs/>
                <w:sz w:val="24"/>
                <w:szCs w:val="24"/>
                <w:lang w:val="fr-FR" w:eastAsia="es-ES"/>
              </w:rPr>
              <w:t>make believe</w:t>
            </w:r>
            <w:r w:rsidRPr="00892A71">
              <w:rPr>
                <w:rFonts w:ascii="Times New Roman" w:eastAsia="Times New Roman" w:hAnsi="Times New Roman" w:cs="Times New Roman"/>
                <w:sz w:val="24"/>
                <w:szCs w:val="24"/>
                <w:lang w:val="fr-FR" w:eastAsia="es-ES"/>
              </w:rPr>
              <w:t>. En efecto si se cree en ello, no hay diferencia entre la apariencia y el ser. Es una cuestión de creencia.</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Entonces mi tesis, que es una tesis sobre la filosofía a partir de la experiencia analítica, es que los griegos, justamente porque han lidiado eminentemente con este vértigo, buscaron un más allá del ser, un más allá del semblante. Lo que nosotros llamamos lo real es ese más allá del semblante, un más allá que es problemático. ¿Existe un más allá del semblante ? Lo real sería, si lo queremos, un ser pero que no sería ser de lenguaje, que estaría intocado por los equívocos del lenguaje, que sería indiferente al </w:t>
            </w:r>
            <w:r w:rsidRPr="00892A71">
              <w:rPr>
                <w:rFonts w:ascii="Times New Roman" w:eastAsia="Times New Roman" w:hAnsi="Times New Roman" w:cs="Times New Roman"/>
                <w:i/>
                <w:iCs/>
                <w:sz w:val="24"/>
                <w:szCs w:val="24"/>
                <w:lang w:val="fr-FR" w:eastAsia="es-ES"/>
              </w:rPr>
              <w:t>make believe</w:t>
            </w:r>
            <w:r w:rsidRPr="00892A71">
              <w:rPr>
                <w:rFonts w:ascii="Times New Roman" w:eastAsia="Times New Roman" w:hAnsi="Times New Roman" w:cs="Times New Roman"/>
                <w:sz w:val="24"/>
                <w:szCs w:val="24"/>
                <w:lang w:val="fr-FR" w:eastAsia="es-ES"/>
              </w:rPr>
              <w:t>.</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Este real, ¿dónde lo encontraban los griegos ? Lo encontraban en las matemáticas y en otras partes; desde entonces en que las matemáticas continuaron como continuó la filosofía, los matemáticos se dicen siempre con gusto platónicos en el sentido que no piensan en absoluto que crean su objeto sino que para ellos deletrean un real que ya está allí. Y eso, eso permite soñar, en todo caso hacía soñar a Lacan.</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val="fr-FR" w:eastAsia="es-ES"/>
              </w:rPr>
            </w:pPr>
            <w:r w:rsidRPr="00892A71">
              <w:rPr>
                <w:rFonts w:ascii="Times New Roman" w:eastAsia="Times New Roman" w:hAnsi="Times New Roman" w:cs="Times New Roman"/>
                <w:sz w:val="24"/>
                <w:szCs w:val="24"/>
                <w:lang w:val="fr-FR" w:eastAsia="es-ES"/>
              </w:rPr>
              <w:t xml:space="preserve">Lacan hizo una vez un seminario que se titulaba « De un discurso que no sería del semblante » </w:t>
            </w:r>
            <w:bookmarkStart w:id="2" w:name="1313e8d00f87ad90__ednref3"/>
            <w:r w:rsidRPr="00892A71">
              <w:rPr>
                <w:rFonts w:ascii="Times New Roman" w:eastAsia="Times New Roman" w:hAnsi="Times New Roman" w:cs="Times New Roman"/>
                <w:sz w:val="24"/>
                <w:szCs w:val="24"/>
                <w:lang w:val="fr-FR" w:eastAsia="es-ES"/>
              </w:rPr>
              <w:fldChar w:fldCharType="begin"/>
            </w:r>
            <w:r w:rsidRPr="00892A71">
              <w:rPr>
                <w:rFonts w:ascii="Times New Roman" w:eastAsia="Times New Roman" w:hAnsi="Times New Roman" w:cs="Times New Roman"/>
                <w:sz w:val="24"/>
                <w:szCs w:val="24"/>
                <w:lang w:val="fr-FR" w:eastAsia="es-ES"/>
              </w:rPr>
              <w:instrText xml:space="preserve"> HYPERLINK "https://mail.google.com/mail/?ui=2&amp;view=bsp&amp;ver=ohhl4rw8mbn4" \l "1313e8d00f87ad90__edn3" \o "" </w:instrText>
            </w:r>
            <w:r w:rsidRPr="00892A71">
              <w:rPr>
                <w:rFonts w:ascii="Times New Roman" w:eastAsia="Times New Roman" w:hAnsi="Times New Roman" w:cs="Times New Roman"/>
                <w:sz w:val="24"/>
                <w:szCs w:val="24"/>
                <w:lang w:val="fr-FR" w:eastAsia="es-ES"/>
              </w:rPr>
              <w:fldChar w:fldCharType="separate"/>
            </w:r>
            <w:r w:rsidRPr="00892A71">
              <w:rPr>
                <w:rFonts w:ascii="Times New Roman" w:eastAsia="Times New Roman" w:hAnsi="Times New Roman" w:cs="Times New Roman"/>
                <w:color w:val="0000FF"/>
                <w:sz w:val="24"/>
                <w:szCs w:val="24"/>
                <w:u w:val="single"/>
                <w:lang w:val="fr-FR" w:eastAsia="es-ES"/>
              </w:rPr>
              <w:t>[iii]</w:t>
            </w:r>
            <w:r w:rsidRPr="00892A71">
              <w:rPr>
                <w:rFonts w:ascii="Times New Roman" w:eastAsia="Times New Roman" w:hAnsi="Times New Roman" w:cs="Times New Roman"/>
                <w:sz w:val="24"/>
                <w:szCs w:val="24"/>
                <w:lang w:val="fr-FR" w:eastAsia="es-ES"/>
              </w:rPr>
              <w:fldChar w:fldCharType="end"/>
            </w:r>
            <w:bookmarkEnd w:id="2"/>
            <w:r w:rsidRPr="00892A71">
              <w:rPr>
                <w:rFonts w:ascii="Times New Roman" w:eastAsia="Times New Roman" w:hAnsi="Times New Roman" w:cs="Times New Roman"/>
                <w:sz w:val="24"/>
                <w:szCs w:val="24"/>
                <w:lang w:val="fr-FR" w:eastAsia="es-ES"/>
              </w:rPr>
              <w:t xml:space="preserve">. Es una fórmula que permaneció misteriosa incluso una vez que el seminario fue publicado, porque el título de este seminario se presenta bajo una forma condicional y negativa a la vez. Pero bajo esta forma, evoca un discurso que sería de lo real, es eso lo que quiere decir. Lacan tuvo el pudor de no decirlo bajo esta forma que develo, lo dijo bajo una forma solamente condicional y negativa : De un discurso que sería de lo real, de un discurso que tomaría su punto de partida a partir de lo real, como las matemáticas. Era el sueño de Lacan poner el psicoanálisis al nivel de las matemáticas. Con respecto a esto hay que decir que solo en las matemáticas lo real no varía – aunque en los márgenes varía de todos modos. En la física matemática, que incorpora y que se sostiene sin embargo en las matemáticas, la noción de real es completamente resbaladiza porque es de algún modo heredera de la vieja idea de naturaleza, que con la mecánica cuántica, con las investigaciones de estar más allá del átomo podemos decir que lo real en la física se ha vuelto incierto. La física conoce polémicas entre físicos aun más vivaces </w:t>
            </w:r>
            <w:proofErr w:type="gramStart"/>
            <w:r w:rsidRPr="00892A71">
              <w:rPr>
                <w:rFonts w:ascii="Times New Roman" w:eastAsia="Times New Roman" w:hAnsi="Times New Roman" w:cs="Times New Roman"/>
                <w:sz w:val="24"/>
                <w:szCs w:val="24"/>
                <w:lang w:val="fr-FR" w:eastAsia="es-ES"/>
              </w:rPr>
              <w:t>que en</w:t>
            </w:r>
            <w:proofErr w:type="gramEnd"/>
            <w:r w:rsidRPr="00892A71">
              <w:rPr>
                <w:rFonts w:ascii="Times New Roman" w:eastAsia="Times New Roman" w:hAnsi="Times New Roman" w:cs="Times New Roman"/>
                <w:sz w:val="24"/>
                <w:szCs w:val="24"/>
                <w:lang w:val="fr-FR" w:eastAsia="es-ES"/>
              </w:rPr>
              <w:t xml:space="preserve"> el psicoanálisis. Lo que para uno es real, para otro no es mas que semblante. Hacen propaganda de su noción de real, porque </w:t>
            </w:r>
            <w:proofErr w:type="gramStart"/>
            <w:r w:rsidRPr="00892A71">
              <w:rPr>
                <w:rFonts w:ascii="Times New Roman" w:eastAsia="Times New Roman" w:hAnsi="Times New Roman" w:cs="Times New Roman"/>
                <w:sz w:val="24"/>
                <w:szCs w:val="24"/>
                <w:lang w:val="fr-FR" w:eastAsia="es-ES"/>
              </w:rPr>
              <w:t>a</w:t>
            </w:r>
            <w:proofErr w:type="gramEnd"/>
            <w:r w:rsidRPr="00892A71">
              <w:rPr>
                <w:rFonts w:ascii="Times New Roman" w:eastAsia="Times New Roman" w:hAnsi="Times New Roman" w:cs="Times New Roman"/>
                <w:sz w:val="24"/>
                <w:szCs w:val="24"/>
                <w:lang w:val="fr-FR" w:eastAsia="es-ES"/>
              </w:rPr>
              <w:t xml:space="preserve"> partir de un cierto momento hicieron entrar en la cuenta la observación. A partir de ese momento, el complejo compuesto del observador y de los instrumentos de observación </w:t>
            </w:r>
            <w:r w:rsidRPr="00892A71">
              <w:rPr>
                <w:rFonts w:ascii="Times New Roman" w:eastAsia="Times New Roman" w:hAnsi="Times New Roman" w:cs="Times New Roman"/>
                <w:sz w:val="24"/>
                <w:szCs w:val="24"/>
                <w:lang w:val="fr-FR" w:eastAsia="es-ES"/>
              </w:rPr>
              <w:lastRenderedPageBreak/>
              <w:t xml:space="preserve">interfiere y entonces lo real se vuelve relativo al sujeto, es decir deja de ser absoluto. Podemos decir que de este modo el sujeto hace pantalla a lo real. No es ese el caso en matemáticas. ¿Cómo se accede en matemáticas a lo real, porqué instrumento ? Se accede por el lenguaje sin duda, pero un lenguaje que no hace pantalla a lo real, un lenguaje que es lo real. Es un lenguaje reducido a su materialidad, es un lenguaje que está reducido a su materia significante, es un lenguaje que se reduce a la letra. En la letra, contrariamente a la homofonía, no se encuentra el ser, </w:t>
            </w:r>
            <w:r w:rsidRPr="00892A71">
              <w:rPr>
                <w:rFonts w:ascii="Times New Roman" w:eastAsia="Times New Roman" w:hAnsi="Times New Roman" w:cs="Times New Roman"/>
                <w:i/>
                <w:iCs/>
                <w:sz w:val="24"/>
                <w:szCs w:val="24"/>
                <w:lang w:val="fr-FR" w:eastAsia="es-ES"/>
              </w:rPr>
              <w:t>being</w:t>
            </w:r>
            <w:r w:rsidRPr="00892A71">
              <w:rPr>
                <w:rFonts w:ascii="Times New Roman" w:eastAsia="Times New Roman" w:hAnsi="Times New Roman" w:cs="Times New Roman"/>
                <w:sz w:val="24"/>
                <w:szCs w:val="24"/>
                <w:lang w:val="fr-FR" w:eastAsia="es-ES"/>
              </w:rPr>
              <w:t xml:space="preserve">, </w:t>
            </w:r>
            <w:r w:rsidRPr="00892A71">
              <w:rPr>
                <w:rFonts w:ascii="Times New Roman" w:eastAsia="Times New Roman" w:hAnsi="Times New Roman" w:cs="Times New Roman"/>
                <w:i/>
                <w:iCs/>
                <w:sz w:val="24"/>
                <w:szCs w:val="24"/>
                <w:lang w:val="fr-FR" w:eastAsia="es-ES"/>
              </w:rPr>
              <w:t>in the letter is not being that you find</w:t>
            </w:r>
            <w:r w:rsidRPr="00892A71">
              <w:rPr>
                <w:rFonts w:ascii="Times New Roman" w:eastAsia="Times New Roman" w:hAnsi="Times New Roman" w:cs="Times New Roman"/>
                <w:sz w:val="24"/>
                <w:szCs w:val="24"/>
                <w:lang w:val="fr-FR" w:eastAsia="es-ES"/>
              </w:rPr>
              <w:t xml:space="preserve">, es </w:t>
            </w:r>
            <w:r w:rsidRPr="00892A71">
              <w:rPr>
                <w:rFonts w:ascii="Times New Roman" w:eastAsia="Times New Roman" w:hAnsi="Times New Roman" w:cs="Times New Roman"/>
                <w:i/>
                <w:iCs/>
                <w:sz w:val="24"/>
                <w:szCs w:val="24"/>
                <w:lang w:val="fr-FR" w:eastAsia="es-ES"/>
              </w:rPr>
              <w:t>the real</w:t>
            </w:r>
            <w:r w:rsidRPr="00892A71">
              <w:rPr>
                <w:rFonts w:ascii="Times New Roman" w:eastAsia="Times New Roman" w:hAnsi="Times New Roman" w:cs="Times New Roman"/>
                <w:sz w:val="24"/>
                <w:szCs w:val="24"/>
                <w:lang w:val="fr-FR" w:eastAsia="es-ES"/>
              </w:rPr>
              <w:t>.</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Fulgor del inconciente y deseo del analista</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Propongo interrogar el psicoanálisis </w:t>
            </w:r>
            <w:proofErr w:type="gramStart"/>
            <w:r w:rsidRPr="00892A71">
              <w:rPr>
                <w:rFonts w:ascii="Times New Roman" w:eastAsia="Times New Roman" w:hAnsi="Times New Roman" w:cs="Times New Roman"/>
                <w:sz w:val="24"/>
                <w:szCs w:val="24"/>
                <w:lang w:val="fr-FR" w:eastAsia="es-ES"/>
              </w:rPr>
              <w:t>a</w:t>
            </w:r>
            <w:proofErr w:type="gramEnd"/>
            <w:r w:rsidRPr="00892A71">
              <w:rPr>
                <w:rFonts w:ascii="Times New Roman" w:eastAsia="Times New Roman" w:hAnsi="Times New Roman" w:cs="Times New Roman"/>
                <w:sz w:val="24"/>
                <w:szCs w:val="24"/>
                <w:lang w:val="fr-FR" w:eastAsia="es-ES"/>
              </w:rPr>
              <w:t xml:space="preserve"> partir de estas premisas. En el psicoanálisis, ¿dónde está lo real ? Es una pregunta apremiante en la medida en que un psicoanalista no puede no sentir el vértigo del ser, desde el momento en que en su práctica está invadida por las creaciones, por las criaturas de la palabra</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¿Dónde está lo real en todo esto ? ¿El inconciente es real ? ¡No ! De todos modos es la respuesta más fácil de dar. El inconciente es una hipótesis, lo que resta como una perspectiva fundamental, incluso si podemos prolongarla, hacerla variar. Para Freud, recuerden, que el inconciente es el resultado de una deducción. Es lo que Lacan traduce del modo más aproximado subrayando que el sujeto del inconciente es un sujeto supuesto, es decir hipotético. No es entonces un real. Incluso nos planteamos la cuestión de saber si es un ser.Ustedes saben que Lacan prefiere decir que es un deseo de ser más bien que un ser. El inconciente no tiene más ser </w:t>
            </w:r>
            <w:proofErr w:type="gramStart"/>
            <w:r w:rsidRPr="00892A71">
              <w:rPr>
                <w:rFonts w:ascii="Times New Roman" w:eastAsia="Times New Roman" w:hAnsi="Times New Roman" w:cs="Times New Roman"/>
                <w:sz w:val="24"/>
                <w:szCs w:val="24"/>
                <w:lang w:val="fr-FR" w:eastAsia="es-ES"/>
              </w:rPr>
              <w:t>que el</w:t>
            </w:r>
            <w:proofErr w:type="gramEnd"/>
            <w:r w:rsidRPr="00892A71">
              <w:rPr>
                <w:rFonts w:ascii="Times New Roman" w:eastAsia="Times New Roman" w:hAnsi="Times New Roman" w:cs="Times New Roman"/>
                <w:sz w:val="24"/>
                <w:szCs w:val="24"/>
                <w:lang w:val="fr-FR" w:eastAsia="es-ES"/>
              </w:rPr>
              <w:t xml:space="preserve"> sujeto mismo. Lo que Lacan escribe S tachado, es algo que no tiene ser, que solo tiene el ser de la falta y que debe advenir. Y nosotros lo sabemos bien, basta simplemente extraer las consecuencias de ello. Sabemos bien </w:t>
            </w:r>
            <w:proofErr w:type="gramStart"/>
            <w:r w:rsidRPr="00892A71">
              <w:rPr>
                <w:rFonts w:ascii="Times New Roman" w:eastAsia="Times New Roman" w:hAnsi="Times New Roman" w:cs="Times New Roman"/>
                <w:sz w:val="24"/>
                <w:szCs w:val="24"/>
                <w:lang w:val="fr-FR" w:eastAsia="es-ES"/>
              </w:rPr>
              <w:t>que el</w:t>
            </w:r>
            <w:proofErr w:type="gramEnd"/>
            <w:r w:rsidRPr="00892A71">
              <w:rPr>
                <w:rFonts w:ascii="Times New Roman" w:eastAsia="Times New Roman" w:hAnsi="Times New Roman" w:cs="Times New Roman"/>
                <w:sz w:val="24"/>
                <w:szCs w:val="24"/>
                <w:lang w:val="fr-FR" w:eastAsia="es-ES"/>
              </w:rPr>
              <w:t xml:space="preserve"> inconciente en el psicoanálisis está sometido a un deber ser. Está sometido a un imperativo que como analista representamos. Y es en ese sentido que Lacan dice que el estatuto del inconciente es ético. Si el estatuto del inconciente es ético, no es del orden de lo real, es eso lo que quiere decir. El estatuto de lo real no es ético. Lo real, en sus manifestaciones es más bien </w:t>
            </w:r>
            <w:r w:rsidRPr="00892A71">
              <w:rPr>
                <w:rFonts w:ascii="Times New Roman" w:eastAsia="Times New Roman" w:hAnsi="Times New Roman" w:cs="Times New Roman"/>
                <w:i/>
                <w:iCs/>
                <w:sz w:val="24"/>
                <w:szCs w:val="24"/>
                <w:lang w:val="fr-FR" w:eastAsia="es-ES"/>
              </w:rPr>
              <w:t>unethical</w:t>
            </w:r>
            <w:r w:rsidRPr="00892A71">
              <w:rPr>
                <w:rFonts w:ascii="Times New Roman" w:eastAsia="Times New Roman" w:hAnsi="Times New Roman" w:cs="Times New Roman"/>
                <w:sz w:val="24"/>
                <w:szCs w:val="24"/>
                <w:lang w:val="fr-FR" w:eastAsia="es-ES"/>
              </w:rPr>
              <w:t>, no se comporta según nuestra conveniencia. Decir que el estatuto del inconciente es ético es precisamente decir que es relativo al deseo, y primeramente al deseo del analista que trata de inspirar al analizante a tomar el relevo de ese deseo.</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¿En qué momento en la práctica del psicoanálisis necesitamos una deducción del inconciente ? Simplemente por ejemplo cuando vemos volver en la palabra del analizante recuerdos antiguos que se habían olvidado hasta ese momento. Estamos forzados a suponer que esos recuerdos, en el intervalo, residían en alguna parte, en un cierto lugar de ser, un lugar que permanece desconocido, inaccesible al conocimiento, del que decimos precisamente que no conoce el tiempo. Y para remedar aún más el estatuto ontológico del inconciente, tomemos lo que Lacan llama sus formaciones, que ponen de relieve precisamente el estatuto fugitivo del ser. Los sueños se borran. Son seres que no consisten, de los que a menudo solo tenemos fragmentos en el análisis. El lapsus, el acto fallido, el chiste, son seres instantáneos, que fulguran, a los que les damos en el psicoanálisis un sentido de verdad pero que se eclipsan inmediatamente.</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Confrontación con los restos sintomáticos</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Entonces entre esas formaciones del inconciente está el síntoma. Por qué ponemos el </w:t>
            </w:r>
            <w:r w:rsidRPr="00892A71">
              <w:rPr>
                <w:rFonts w:ascii="Times New Roman" w:eastAsia="Times New Roman" w:hAnsi="Times New Roman" w:cs="Times New Roman"/>
                <w:sz w:val="24"/>
                <w:szCs w:val="24"/>
                <w:lang w:val="fr-FR" w:eastAsia="es-ES"/>
              </w:rPr>
              <w:lastRenderedPageBreak/>
              <w:t xml:space="preserve">síntoma entre estas formaciones del inconciente sino porque el síntoma freudiano también es verdad. Le damos un sentido de verdad, lo interpretamos. Pero se distingue de todas las otras formaciones del inconciente por su permanencia. Hay otra modalidad de ser. Para que haya síntoma en el sentido freudiano, sin duda es necesario qeu haya sentido en juego. Hace falta </w:t>
            </w:r>
            <w:proofErr w:type="gramStart"/>
            <w:r w:rsidRPr="00892A71">
              <w:rPr>
                <w:rFonts w:ascii="Times New Roman" w:eastAsia="Times New Roman" w:hAnsi="Times New Roman" w:cs="Times New Roman"/>
                <w:sz w:val="24"/>
                <w:szCs w:val="24"/>
                <w:lang w:val="fr-FR" w:eastAsia="es-ES"/>
              </w:rPr>
              <w:t>que eso</w:t>
            </w:r>
            <w:proofErr w:type="gramEnd"/>
            <w:r w:rsidRPr="00892A71">
              <w:rPr>
                <w:rFonts w:ascii="Times New Roman" w:eastAsia="Times New Roman" w:hAnsi="Times New Roman" w:cs="Times New Roman"/>
                <w:sz w:val="24"/>
                <w:szCs w:val="24"/>
                <w:lang w:val="fr-FR" w:eastAsia="es-ES"/>
              </w:rPr>
              <w:t xml:space="preserve"> pueda interpretarse. Es lo que constituye para Freud la diferencia entre el síntoma y la inhibición. La inhibición es pura y simplemente la limitación de una función. En tanto que tal una inhibición no tiene sentido de verdad. Para que haya síntoma es necesario también que el fenómeno dure. Por ejemplo, el sueño cambia de estatuto cuando se trata de un sueño repetitivo. Cuando el sueño es repetitivo implicamos un trauma. El acto fallido, cuando se repite, se vuelve sintomático, puede incluso invadir todo el comportamiento. En ese momento le damos el estatuto de síntoma. En ese sentido el síntoma es lo que nos da el psicoanálisis como lo más real.</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Es a propósito del síntoma que la cuestión de pensar la correlación de lo verdadero y lo real se vuelve candente. En este sentido, el síntoma es un Jano, tiene dos caras, una cara de verdad y una cara de real. Lo que Freud descubrió y que fue sensacional en su tiempo, es que un síntoma se interpreta como un sueño, se interpreta en función de un deseo y que es un efecto de verdad. Pero hay, como ustedes saben, un segundo tiempo de este descubrimiento, la persistencia del síntoma después de la interpretación, y Freud lo descubrió como una paradoja. Es en efecto una paradoja si el síntoma es pura y simplemente un ser de lenguaje. Cuando tenemos que vérnosla con seres de lenguaje en el análisis, los interpretamos, es decir los reducimos. Reconducimos los seres de lenguaje a la nada, los reducimos a la nada. La paradoja aquí </w:t>
            </w:r>
            <w:proofErr w:type="gramStart"/>
            <w:r w:rsidRPr="00892A71">
              <w:rPr>
                <w:rFonts w:ascii="Times New Roman" w:eastAsia="Times New Roman" w:hAnsi="Times New Roman" w:cs="Times New Roman"/>
                <w:sz w:val="24"/>
                <w:szCs w:val="24"/>
                <w:lang w:val="fr-FR" w:eastAsia="es-ES"/>
              </w:rPr>
              <w:t>es</w:t>
            </w:r>
            <w:proofErr w:type="gramEnd"/>
            <w:r w:rsidRPr="00892A71">
              <w:rPr>
                <w:rFonts w:ascii="Times New Roman" w:eastAsia="Times New Roman" w:hAnsi="Times New Roman" w:cs="Times New Roman"/>
                <w:sz w:val="24"/>
                <w:szCs w:val="24"/>
                <w:lang w:val="fr-FR" w:eastAsia="es-ES"/>
              </w:rPr>
              <w:t xml:space="preserve"> la del resto. Hay una </w:t>
            </w:r>
            <w:r w:rsidRPr="00892A71">
              <w:rPr>
                <w:rFonts w:ascii="Calibri" w:eastAsia="Times New Roman" w:hAnsi="Calibri" w:cs="Times New Roman"/>
                <w:i/>
                <w:iCs/>
                <w:sz w:val="24"/>
                <w:szCs w:val="24"/>
                <w:lang w:val="fr-BE" w:eastAsia="es-ES"/>
              </w:rPr>
              <w:t xml:space="preserve">x </w:t>
            </w:r>
            <w:r w:rsidRPr="00892A71">
              <w:rPr>
                <w:rFonts w:ascii="Times New Roman" w:eastAsia="Times New Roman" w:hAnsi="Times New Roman" w:cs="Times New Roman"/>
                <w:sz w:val="24"/>
                <w:szCs w:val="24"/>
                <w:lang w:val="fr-FR" w:eastAsia="es-ES"/>
              </w:rPr>
              <w:t xml:space="preserve">que resta más allá de </w:t>
            </w:r>
            <w:proofErr w:type="gramStart"/>
            <w:r w:rsidRPr="00892A71">
              <w:rPr>
                <w:rFonts w:ascii="Times New Roman" w:eastAsia="Times New Roman" w:hAnsi="Times New Roman" w:cs="Times New Roman"/>
                <w:sz w:val="24"/>
                <w:szCs w:val="24"/>
                <w:lang w:val="fr-FR" w:eastAsia="es-ES"/>
              </w:rPr>
              <w:t>la interpretación</w:t>
            </w:r>
            <w:proofErr w:type="gramEnd"/>
            <w:r w:rsidRPr="00892A71">
              <w:rPr>
                <w:rFonts w:ascii="Times New Roman" w:eastAsia="Times New Roman" w:hAnsi="Times New Roman" w:cs="Times New Roman"/>
                <w:sz w:val="24"/>
                <w:szCs w:val="24"/>
                <w:lang w:val="fr-FR" w:eastAsia="es-ES"/>
              </w:rPr>
              <w:t xml:space="preserve"> freudiana. Freud se aproximó a esto de distintas maneras. Puso en juego la reacción terapéutica negativa, la pulsión de muerte y amplió la perspectiva hasta decir que el final del análisis como tal deja siempre subsistir lo que llamaba restos sintomáticos. Hoy nuestra práctica se ha prolongado mucho más allá del punto freudiano, mucho más allá del punto en que para Freud el análisis encontraba su fin. Justamente era un fin del que Freud decía que siempre hay un resto y por lo tanto siempre hay que recomenzar el análisis, después de un corto tiempo, al menos para el analesta. Un corto tiempo de pausa y luego recomenzamos. Era el ritmo</w:t>
            </w:r>
            <w:r w:rsidRPr="00892A71">
              <w:rPr>
                <w:rFonts w:ascii="Times New Roman" w:eastAsia="Times New Roman" w:hAnsi="Times New Roman" w:cs="Times New Roman"/>
                <w:i/>
                <w:iCs/>
                <w:sz w:val="24"/>
                <w:szCs w:val="24"/>
                <w:lang w:val="fr-FR" w:eastAsia="es-ES"/>
              </w:rPr>
              <w:t xml:space="preserve"> stop and go</w:t>
            </w:r>
            <w:r w:rsidRPr="00892A71">
              <w:rPr>
                <w:rFonts w:ascii="Times New Roman" w:eastAsia="Times New Roman" w:hAnsi="Times New Roman" w:cs="Times New Roman"/>
                <w:sz w:val="24"/>
                <w:szCs w:val="24"/>
                <w:lang w:val="fr-FR" w:eastAsia="es-ES"/>
              </w:rPr>
              <w:t>, como se dice en francés ahora. Pero eso no es nuestra práctica. Nuestra práctica se prolonga más allá del punto en que Freud consideraba que hay finales de análisis, incluso si había que retomar el análisis, nuestra práctica va más allá del punto que Freud consideraba como fin del análisis. En nuestra práctica asistimos entonces a la cofrontación del sujeto con los restos sintomáticos. Pasamos por supuesto por el momento del desciframiento de la verdad del síntoma, pero llegamos a los restos sintomáticos y alli no decimos stop. El analesta no dice stop y el analizante no dice stop. El análisis en ese periódo, está hecho de la confrontación directa del sujeto con lo que Freud llamaba los restos sintomáticos y a los que nosotros damos otro estatuto muy diferente. Bajo el nombre de restos sintomáticos Freud chocó con lo real del síntoma, con lo que en el síntoma, es fuera de sentido.</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El goce del ser hablante</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Ya en el segundo capítulo de </w:t>
            </w:r>
            <w:r w:rsidRPr="00892A71">
              <w:rPr>
                <w:rFonts w:ascii="Times New Roman" w:eastAsia="Times New Roman" w:hAnsi="Times New Roman" w:cs="Times New Roman"/>
                <w:i/>
                <w:iCs/>
                <w:sz w:val="24"/>
                <w:szCs w:val="24"/>
                <w:lang w:val="fr-FR" w:eastAsia="es-ES"/>
              </w:rPr>
              <w:t xml:space="preserve">Inhibición, síntoma y </w:t>
            </w:r>
            <w:proofErr w:type="gramStart"/>
            <w:r w:rsidRPr="00892A71">
              <w:rPr>
                <w:rFonts w:ascii="Times New Roman" w:eastAsia="Times New Roman" w:hAnsi="Times New Roman" w:cs="Times New Roman"/>
                <w:i/>
                <w:iCs/>
                <w:sz w:val="24"/>
                <w:szCs w:val="24"/>
                <w:lang w:val="fr-FR" w:eastAsia="es-ES"/>
              </w:rPr>
              <w:t>angustia</w:t>
            </w:r>
            <w:r w:rsidRPr="00892A71">
              <w:rPr>
                <w:rFonts w:ascii="Times New Roman" w:eastAsia="Times New Roman" w:hAnsi="Times New Roman" w:cs="Times New Roman"/>
                <w:sz w:val="24"/>
                <w:szCs w:val="24"/>
                <w:lang w:val="fr-FR" w:eastAsia="es-ES"/>
              </w:rPr>
              <w:t xml:space="preserve"> ,</w:t>
            </w:r>
            <w:proofErr w:type="gramEnd"/>
            <w:r w:rsidRPr="00892A71">
              <w:rPr>
                <w:rFonts w:ascii="Times New Roman" w:eastAsia="Times New Roman" w:hAnsi="Times New Roman" w:cs="Times New Roman"/>
                <w:sz w:val="24"/>
                <w:szCs w:val="24"/>
                <w:lang w:val="fr-FR" w:eastAsia="es-ES"/>
              </w:rPr>
              <w:t xml:space="preserve"> Freud caracterizaba el síntoma a partir de lo que él llamaba la satisfacción pulsional « como signo y el sustituto (A</w:t>
            </w:r>
            <w:r w:rsidRPr="00892A71">
              <w:rPr>
                <w:rFonts w:ascii="Times New Roman" w:eastAsia="Times New Roman" w:hAnsi="Times New Roman" w:cs="Times New Roman"/>
                <w:i/>
                <w:iCs/>
                <w:sz w:val="24"/>
                <w:szCs w:val="24"/>
                <w:lang w:val="fr-FR" w:eastAsia="es-ES"/>
              </w:rPr>
              <w:t>nzeichen und Ersatz</w:t>
            </w:r>
            <w:r w:rsidRPr="00892A71">
              <w:rPr>
                <w:rFonts w:ascii="Times New Roman" w:eastAsia="Times New Roman" w:hAnsi="Times New Roman" w:cs="Times New Roman"/>
                <w:sz w:val="24"/>
                <w:szCs w:val="24"/>
                <w:lang w:val="fr-FR" w:eastAsia="es-ES"/>
              </w:rPr>
              <w:t xml:space="preserve">) de una satisfacción pulsional que no ocurrió » </w:t>
            </w:r>
            <w:bookmarkStart w:id="3" w:name="1313e8d00f87ad90__ednref4"/>
            <w:r w:rsidRPr="00892A71">
              <w:rPr>
                <w:rFonts w:ascii="Times New Roman" w:eastAsia="Times New Roman" w:hAnsi="Times New Roman" w:cs="Times New Roman"/>
                <w:sz w:val="24"/>
                <w:szCs w:val="24"/>
                <w:lang w:val="fr-FR" w:eastAsia="es-ES"/>
              </w:rPr>
              <w:fldChar w:fldCharType="begin"/>
            </w:r>
            <w:r w:rsidRPr="00892A71">
              <w:rPr>
                <w:rFonts w:ascii="Times New Roman" w:eastAsia="Times New Roman" w:hAnsi="Times New Roman" w:cs="Times New Roman"/>
                <w:sz w:val="24"/>
                <w:szCs w:val="24"/>
                <w:lang w:val="fr-FR" w:eastAsia="es-ES"/>
              </w:rPr>
              <w:instrText xml:space="preserve"> HYPERLINK "https://mail.google.com/mail/?ui=2&amp;view=bsp&amp;ver=ohhl4rw8mbn4" \l "1313e8d00f87ad90__edn4" \o "" </w:instrText>
            </w:r>
            <w:r w:rsidRPr="00892A71">
              <w:rPr>
                <w:rFonts w:ascii="Times New Roman" w:eastAsia="Times New Roman" w:hAnsi="Times New Roman" w:cs="Times New Roman"/>
                <w:sz w:val="24"/>
                <w:szCs w:val="24"/>
                <w:lang w:val="fr-FR" w:eastAsia="es-ES"/>
              </w:rPr>
              <w:fldChar w:fldCharType="separate"/>
            </w:r>
            <w:r w:rsidRPr="00892A71">
              <w:rPr>
                <w:rFonts w:ascii="Times New Roman" w:eastAsia="Times New Roman" w:hAnsi="Times New Roman" w:cs="Times New Roman"/>
                <w:color w:val="0000FF"/>
                <w:sz w:val="24"/>
                <w:szCs w:val="24"/>
                <w:u w:val="single"/>
                <w:lang w:val="fr-FR" w:eastAsia="es-ES"/>
              </w:rPr>
              <w:t>[iv]</w:t>
            </w:r>
            <w:r w:rsidRPr="00892A71">
              <w:rPr>
                <w:rFonts w:ascii="Times New Roman" w:eastAsia="Times New Roman" w:hAnsi="Times New Roman" w:cs="Times New Roman"/>
                <w:sz w:val="24"/>
                <w:szCs w:val="24"/>
                <w:lang w:val="fr-FR" w:eastAsia="es-ES"/>
              </w:rPr>
              <w:fldChar w:fldCharType="end"/>
            </w:r>
            <w:bookmarkEnd w:id="3"/>
            <w:r w:rsidRPr="00892A71">
              <w:rPr>
                <w:rFonts w:ascii="Times New Roman" w:eastAsia="Times New Roman" w:hAnsi="Times New Roman" w:cs="Times New Roman"/>
                <w:sz w:val="24"/>
                <w:szCs w:val="24"/>
                <w:lang w:val="fr-FR" w:eastAsia="es-ES"/>
              </w:rPr>
              <w:t xml:space="preserve">. Lo explicaba en el segundo capítulo a partir de la neurosis obsesiva y de la paranoia </w:t>
            </w:r>
            <w:r w:rsidRPr="00892A71">
              <w:rPr>
                <w:rFonts w:ascii="Times New Roman" w:eastAsia="Times New Roman" w:hAnsi="Times New Roman" w:cs="Times New Roman"/>
                <w:sz w:val="24"/>
                <w:szCs w:val="24"/>
                <w:lang w:val="fr-FR" w:eastAsia="es-ES"/>
              </w:rPr>
              <w:lastRenderedPageBreak/>
              <w:t>señalando que el síntoma que se presenta primeramente como un cuerpo extraño en relación con el yo, intenta cada vez más hacer uno con el yo, es decir tiende a incorporarse al yo. Veía en el síntoma el resultado del proceso de la represión. Evidentemente son dos capítulos y el conjunto del libro que deben trabajarse para el proximo congreso.</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Quisiera señalar esto </w:t>
            </w:r>
            <w:proofErr w:type="gramStart"/>
            <w:r w:rsidRPr="00892A71">
              <w:rPr>
                <w:rFonts w:ascii="Times New Roman" w:eastAsia="Times New Roman" w:hAnsi="Times New Roman" w:cs="Times New Roman"/>
                <w:sz w:val="24"/>
                <w:szCs w:val="24"/>
                <w:lang w:val="fr-FR" w:eastAsia="es-ES"/>
              </w:rPr>
              <w:t>:¿</w:t>
            </w:r>
            <w:proofErr w:type="gramEnd"/>
            <w:r w:rsidRPr="00892A71">
              <w:rPr>
                <w:rFonts w:ascii="Times New Roman" w:eastAsia="Times New Roman" w:hAnsi="Times New Roman" w:cs="Times New Roman"/>
                <w:sz w:val="24"/>
                <w:szCs w:val="24"/>
                <w:lang w:val="fr-FR" w:eastAsia="es-ES"/>
              </w:rPr>
              <w:t xml:space="preserve"> el goce en cuestión es primario ? En un sentido, sí. Podemos decir que el goce es lo propio del cuerpo como tal, que es un fenómeno de cuerpo. En ese sentido, el cuerpo es lo que goza, pero reflexivamente. Un cuerpo es lo que goza de sí mismo, es lo que Freud llamaba el autoerotismo. Pero eso es verdad para todo cuerpo viviente. Podemos decir que es el estatuto del cuerpo viviente el gozar de sí mismo. Lo que distingue el cuerpo del ser hablante es que su goce sufre la incidencia de la palabra. Y precisamente un síntoma testimonia que ha habido un acontecimiento que marcó su goce en el sentido freudiano de A</w:t>
            </w:r>
            <w:r w:rsidRPr="00892A71">
              <w:rPr>
                <w:rFonts w:ascii="Times New Roman" w:eastAsia="Times New Roman" w:hAnsi="Times New Roman" w:cs="Times New Roman"/>
                <w:i/>
                <w:iCs/>
                <w:sz w:val="24"/>
                <w:szCs w:val="24"/>
                <w:lang w:val="fr-FR" w:eastAsia="es-ES"/>
              </w:rPr>
              <w:t>nzeichen</w:t>
            </w:r>
            <w:r w:rsidRPr="00892A71">
              <w:rPr>
                <w:rFonts w:ascii="Times New Roman" w:eastAsia="Times New Roman" w:hAnsi="Times New Roman" w:cs="Times New Roman"/>
                <w:sz w:val="24"/>
                <w:szCs w:val="24"/>
                <w:lang w:val="fr-FR" w:eastAsia="es-ES"/>
              </w:rPr>
              <w:t xml:space="preserve"> y que introduce un E</w:t>
            </w:r>
            <w:r w:rsidRPr="00892A71">
              <w:rPr>
                <w:rFonts w:ascii="Times New Roman" w:eastAsia="Times New Roman" w:hAnsi="Times New Roman" w:cs="Times New Roman"/>
                <w:i/>
                <w:iCs/>
                <w:sz w:val="24"/>
                <w:szCs w:val="24"/>
                <w:lang w:val="fr-FR" w:eastAsia="es-ES"/>
              </w:rPr>
              <w:t>rsatz</w:t>
            </w:r>
            <w:r w:rsidRPr="00892A71">
              <w:rPr>
                <w:rFonts w:ascii="Times New Roman" w:eastAsia="Times New Roman" w:hAnsi="Times New Roman" w:cs="Times New Roman"/>
                <w:sz w:val="24"/>
                <w:szCs w:val="24"/>
                <w:lang w:val="fr-FR" w:eastAsia="es-ES"/>
              </w:rPr>
              <w:t>, un goce que no haría falta</w:t>
            </w:r>
            <w:proofErr w:type="gramStart"/>
            <w:r w:rsidRPr="00892A71">
              <w:rPr>
                <w:rFonts w:ascii="Times New Roman" w:eastAsia="Times New Roman" w:hAnsi="Times New Roman" w:cs="Times New Roman"/>
                <w:sz w:val="24"/>
                <w:szCs w:val="24"/>
                <w:lang w:val="fr-FR" w:eastAsia="es-ES"/>
              </w:rPr>
              <w:t>,un</w:t>
            </w:r>
            <w:proofErr w:type="gramEnd"/>
            <w:r w:rsidRPr="00892A71">
              <w:rPr>
                <w:rFonts w:ascii="Times New Roman" w:eastAsia="Times New Roman" w:hAnsi="Times New Roman" w:cs="Times New Roman"/>
                <w:sz w:val="24"/>
                <w:szCs w:val="24"/>
                <w:lang w:val="fr-FR" w:eastAsia="es-ES"/>
              </w:rPr>
              <w:t xml:space="preserve"> goce que trastorna el goce que haría falta, es decir el goce de su naturaleza de cuerpo. Por lo tanto en ese sentido, no, el goce en cuestión en el síntoma no es primario. Está producido por el significante. Y es precisamente esta incidencia significante lo que hace del goce del síntoma un acontecimiento, no solo un fenómeno. El goce del síntoma testimonia que hubo un acontecimiento , un acontecimiento de cuerpo después del cual el goce natural entre comillas, que podemos imaginar como el goce natural del cuerpo vivo, se trastornó y se desvió. Este goce no es primario pero es primero en relación con el sentido que el sujeto le da, y que le da por su síntoma en tanto que interpretable.</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Podemos recurrir para captarlo mejor a la oposición de la metáfora y de la metonimia. Hay una metáfora del goce del cuerpo, esta metáfora produce acontecimiento, produce este acontecimiento que Freud llama la fijación. Eso supone la acción del significante como toda metáfora, pero un significante que opera fuera de sentido. Y luego de la metáfora del goce está la metonimia del goce, es decir su dialéctica. En ese momentos se dota de significación. Freud habla de ello en </w:t>
            </w:r>
            <w:r w:rsidRPr="00892A71">
              <w:rPr>
                <w:rFonts w:ascii="Times New Roman" w:eastAsia="Times New Roman" w:hAnsi="Times New Roman" w:cs="Times New Roman"/>
                <w:i/>
                <w:iCs/>
                <w:sz w:val="24"/>
                <w:szCs w:val="24"/>
                <w:lang w:val="fr-FR" w:eastAsia="es-ES"/>
              </w:rPr>
              <w:t>Inhibición, sintoma y angustia</w:t>
            </w:r>
            <w:r w:rsidRPr="00892A71">
              <w:rPr>
                <w:rFonts w:ascii="Times New Roman" w:eastAsia="Times New Roman" w:hAnsi="Times New Roman" w:cs="Times New Roman"/>
                <w:sz w:val="24"/>
                <w:szCs w:val="24"/>
                <w:lang w:val="fr-FR" w:eastAsia="es-ES"/>
              </w:rPr>
              <w:t xml:space="preserve">, habla de </w:t>
            </w:r>
            <w:r w:rsidRPr="00892A71">
              <w:rPr>
                <w:rFonts w:ascii="Times New Roman" w:eastAsia="Times New Roman" w:hAnsi="Times New Roman" w:cs="Times New Roman"/>
                <w:i/>
                <w:iCs/>
                <w:sz w:val="24"/>
                <w:szCs w:val="24"/>
                <w:lang w:val="fr-FR" w:eastAsia="es-ES"/>
              </w:rPr>
              <w:t>die symbolische Bedeutung</w:t>
            </w:r>
            <w:r w:rsidRPr="00892A71">
              <w:rPr>
                <w:rFonts w:ascii="Times New Roman" w:eastAsia="Times New Roman" w:hAnsi="Times New Roman" w:cs="Times New Roman"/>
                <w:sz w:val="24"/>
                <w:szCs w:val="24"/>
                <w:lang w:val="fr-FR" w:eastAsia="es-ES"/>
              </w:rPr>
              <w:t>, de la significación simbólica que afecta un cierto número de objetos.</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 xml:space="preserve">De </w:t>
            </w:r>
            <w:proofErr w:type="gramStart"/>
            <w:r w:rsidRPr="00892A71">
              <w:rPr>
                <w:rFonts w:ascii="Times New Roman" w:eastAsia="Times New Roman" w:hAnsi="Times New Roman" w:cs="Times New Roman"/>
                <w:b/>
                <w:bCs/>
                <w:sz w:val="24"/>
                <w:szCs w:val="24"/>
                <w:lang w:val="fr-FR" w:eastAsia="es-ES"/>
              </w:rPr>
              <w:t>la escucha</w:t>
            </w:r>
            <w:proofErr w:type="gramEnd"/>
            <w:r w:rsidRPr="00892A71">
              <w:rPr>
                <w:rFonts w:ascii="Times New Roman" w:eastAsia="Times New Roman" w:hAnsi="Times New Roman" w:cs="Times New Roman"/>
                <w:b/>
                <w:bCs/>
                <w:sz w:val="24"/>
                <w:szCs w:val="24"/>
                <w:lang w:val="fr-FR" w:eastAsia="es-ES"/>
              </w:rPr>
              <w:t xml:space="preserve"> del sentido a la lectura del fuera de sentido</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Podemos decir que eso se transmite en la teoría analítica. En la teoría analítica durante mucho tiempo se contó una pequeña historia sobre el goce, una pequeña historia donde el goce primordial debía encontrarse en la relación con la madre, donde la incidencia de la castración era por efecto del padre y donde el goce pulsional encontraba sus objetos que eran E</w:t>
            </w:r>
            <w:r w:rsidRPr="00892A71">
              <w:rPr>
                <w:rFonts w:ascii="Times New Roman" w:eastAsia="Times New Roman" w:hAnsi="Times New Roman" w:cs="Times New Roman"/>
                <w:i/>
                <w:iCs/>
                <w:sz w:val="24"/>
                <w:szCs w:val="24"/>
                <w:lang w:val="fr-FR" w:eastAsia="es-ES"/>
              </w:rPr>
              <w:t>rsatz</w:t>
            </w:r>
            <w:r w:rsidRPr="00892A71">
              <w:rPr>
                <w:rFonts w:ascii="Times New Roman" w:eastAsia="Times New Roman" w:hAnsi="Times New Roman" w:cs="Times New Roman"/>
                <w:sz w:val="24"/>
                <w:szCs w:val="24"/>
                <w:lang w:val="fr-FR" w:eastAsia="es-ES"/>
              </w:rPr>
              <w:t xml:space="preserve"> que taponaban la castración. Es un aparato muy sólido que fue construido, </w:t>
            </w:r>
            <w:proofErr w:type="gramStart"/>
            <w:r w:rsidRPr="00892A71">
              <w:rPr>
                <w:rFonts w:ascii="Times New Roman" w:eastAsia="Times New Roman" w:hAnsi="Times New Roman" w:cs="Times New Roman"/>
                <w:sz w:val="24"/>
                <w:szCs w:val="24"/>
                <w:lang w:val="fr-FR" w:eastAsia="es-ES"/>
              </w:rPr>
              <w:t>que abraza</w:t>
            </w:r>
            <w:proofErr w:type="gramEnd"/>
            <w:r w:rsidRPr="00892A71">
              <w:rPr>
                <w:rFonts w:ascii="Times New Roman" w:eastAsia="Times New Roman" w:hAnsi="Times New Roman" w:cs="Times New Roman"/>
                <w:sz w:val="24"/>
                <w:szCs w:val="24"/>
                <w:lang w:val="fr-FR" w:eastAsia="es-ES"/>
              </w:rPr>
              <w:t xml:space="preserve"> los contornos de la teoría analítica. Pero de todos modos, voy a endurecer el trazo, es una superestructura mítica con la cual durante un tiempo se logró, en efecto, suprimir los síntomas interpretándolos en el marco de esta superestructura. Pero interpretando el síntoma en el marco de esta superestructura, es decir prolongando lo que yo llamaba esta metonimia del goce, se hizo inflar el sintoma también, es decir se lo alimentó con sentido. Allí se inscribe mi « leer el síntoma ».</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Leer un síntoma es lo opuesto, es decir consiste en privar al síntoma de sentido. Por ello Lacan sustituye al aparato de interpretar de Freud – que Lacan mismo había formalizado, clarificado, es decir el ternario edípico – por un ternario que no produce </w:t>
            </w:r>
            <w:r w:rsidRPr="00892A71">
              <w:rPr>
                <w:rFonts w:ascii="Times New Roman" w:eastAsia="Times New Roman" w:hAnsi="Times New Roman" w:cs="Times New Roman"/>
                <w:sz w:val="24"/>
                <w:szCs w:val="24"/>
                <w:lang w:val="fr-FR" w:eastAsia="es-ES"/>
              </w:rPr>
              <w:lastRenderedPageBreak/>
              <w:t>sentido, el de lo Real, lo Simbólico y lo Imaginario. Pero al desplazar la interpretación del marco edípico hacia al marco borromeo, el funcionamiento mismo de la interpretación cambia y pasa de la escucha del sentido a la lectura del fuera de sentido.</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Cuando se dice que el psicoanálisis es un asunto de escucha, hay que ponerse de acuerdo, hay que decirlo. Lo que se escucha de hecho, siempre es el sentido, y el sentido llama al sentido. Toda psicoterapia se sostiene en ese nivel. Eso desemboca siempre en definitava en que el paciente es el que debe escuchar, escuchar al terapeuta. Se trata por el contrario de explorar lo que es el psicoanálisis y lo que puede a nivel propiamente dicho de la lectura, cuando se toma distancia de la semántica – los remito aquí a las indicaciones preciosas que hay sobre esta lectura en el escrito de Lacan que se llama « El atolondradicho » </w:t>
            </w:r>
            <w:bookmarkStart w:id="4" w:name="1313e8d00f87ad90__ednref5"/>
            <w:r w:rsidRPr="00892A71">
              <w:rPr>
                <w:rFonts w:ascii="Times New Roman" w:eastAsia="Times New Roman" w:hAnsi="Times New Roman" w:cs="Times New Roman"/>
                <w:sz w:val="24"/>
                <w:szCs w:val="24"/>
                <w:lang w:val="fr-FR" w:eastAsia="es-ES"/>
              </w:rPr>
              <w:fldChar w:fldCharType="begin"/>
            </w:r>
            <w:r w:rsidRPr="00892A71">
              <w:rPr>
                <w:rFonts w:ascii="Times New Roman" w:eastAsia="Times New Roman" w:hAnsi="Times New Roman" w:cs="Times New Roman"/>
                <w:sz w:val="24"/>
                <w:szCs w:val="24"/>
                <w:lang w:val="fr-FR" w:eastAsia="es-ES"/>
              </w:rPr>
              <w:instrText xml:space="preserve"> HYPERLINK "https://mail.google.com/mail/?ui=2&amp;view=bsp&amp;ver=ohhl4rw8mbn4" \l "1313e8d00f87ad90__edn5" \o "" </w:instrText>
            </w:r>
            <w:r w:rsidRPr="00892A71">
              <w:rPr>
                <w:rFonts w:ascii="Times New Roman" w:eastAsia="Times New Roman" w:hAnsi="Times New Roman" w:cs="Times New Roman"/>
                <w:sz w:val="24"/>
                <w:szCs w:val="24"/>
                <w:lang w:val="fr-FR" w:eastAsia="es-ES"/>
              </w:rPr>
              <w:fldChar w:fldCharType="separate"/>
            </w:r>
            <w:r w:rsidRPr="00892A71">
              <w:rPr>
                <w:rFonts w:ascii="Times New Roman" w:eastAsia="Times New Roman" w:hAnsi="Times New Roman" w:cs="Times New Roman"/>
                <w:color w:val="0000FF"/>
                <w:sz w:val="24"/>
                <w:szCs w:val="24"/>
                <w:u w:val="single"/>
                <w:lang w:val="fr-FR" w:eastAsia="es-ES"/>
              </w:rPr>
              <w:t>[v]</w:t>
            </w:r>
            <w:r w:rsidRPr="00892A71">
              <w:rPr>
                <w:rFonts w:ascii="Times New Roman" w:eastAsia="Times New Roman" w:hAnsi="Times New Roman" w:cs="Times New Roman"/>
                <w:sz w:val="24"/>
                <w:szCs w:val="24"/>
                <w:lang w:val="fr-FR" w:eastAsia="es-ES"/>
              </w:rPr>
              <w:fldChar w:fldCharType="end"/>
            </w:r>
            <w:bookmarkEnd w:id="4"/>
            <w:r w:rsidRPr="00892A71">
              <w:rPr>
                <w:rFonts w:ascii="Times New Roman" w:eastAsia="Times New Roman" w:hAnsi="Times New Roman" w:cs="Times New Roman"/>
                <w:sz w:val="24"/>
                <w:szCs w:val="24"/>
                <w:lang w:val="fr-FR" w:eastAsia="es-ES"/>
              </w:rPr>
              <w:t xml:space="preserve"> y que pueden encontrar en los </w:t>
            </w:r>
            <w:r w:rsidRPr="00892A71">
              <w:rPr>
                <w:rFonts w:ascii="Times New Roman" w:eastAsia="Times New Roman" w:hAnsi="Times New Roman" w:cs="Times New Roman"/>
                <w:i/>
                <w:iCs/>
                <w:sz w:val="24"/>
                <w:szCs w:val="24"/>
                <w:lang w:val="fr-FR" w:eastAsia="es-ES"/>
              </w:rPr>
              <w:t>Autres Ecrits</w:t>
            </w:r>
            <w:r w:rsidRPr="00892A71">
              <w:rPr>
                <w:rFonts w:ascii="Times New Roman" w:eastAsia="Times New Roman" w:hAnsi="Times New Roman" w:cs="Times New Roman"/>
                <w:sz w:val="24"/>
                <w:szCs w:val="24"/>
                <w:lang w:val="fr-FR" w:eastAsia="es-ES"/>
              </w:rPr>
              <w:t xml:space="preserve"> página 491y siguientes, sobre los tres puntos de la homofonía, la gramática y la lógica.</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b/>
                <w:bCs/>
                <w:sz w:val="24"/>
                <w:szCs w:val="24"/>
                <w:lang w:val="fr-FR" w:eastAsia="es-ES"/>
              </w:rPr>
              <w:t xml:space="preserve">Apuntar al </w:t>
            </w:r>
            <w:r w:rsidRPr="00892A71">
              <w:rPr>
                <w:rFonts w:ascii="Times New Roman" w:eastAsia="Times New Roman" w:hAnsi="Times New Roman" w:cs="Times New Roman"/>
                <w:b/>
                <w:bCs/>
                <w:i/>
                <w:iCs/>
                <w:sz w:val="24"/>
                <w:szCs w:val="24"/>
                <w:lang w:val="fr-FR" w:eastAsia="es-ES"/>
              </w:rPr>
              <w:t>clinamen</w:t>
            </w:r>
            <w:r w:rsidRPr="00892A71">
              <w:rPr>
                <w:rFonts w:ascii="Times New Roman" w:eastAsia="Times New Roman" w:hAnsi="Times New Roman" w:cs="Times New Roman"/>
                <w:b/>
                <w:bCs/>
                <w:sz w:val="24"/>
                <w:szCs w:val="24"/>
                <w:lang w:val="fr-FR" w:eastAsia="es-ES"/>
              </w:rPr>
              <w:t xml:space="preserve"> del goce</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La lectura, el saber leer, consiste en mantener a distancia la palabra y el sentido que ella vehiculiza a partir de la escritura como fuera de sentido, como A</w:t>
            </w:r>
            <w:r w:rsidRPr="00892A71">
              <w:rPr>
                <w:rFonts w:ascii="Times New Roman" w:eastAsia="Times New Roman" w:hAnsi="Times New Roman" w:cs="Times New Roman"/>
                <w:i/>
                <w:iCs/>
                <w:sz w:val="24"/>
                <w:szCs w:val="24"/>
                <w:lang w:val="fr-FR" w:eastAsia="es-ES"/>
              </w:rPr>
              <w:t>nzeichen</w:t>
            </w:r>
            <w:r w:rsidRPr="00892A71">
              <w:rPr>
                <w:rFonts w:ascii="Times New Roman" w:eastAsia="Times New Roman" w:hAnsi="Times New Roman" w:cs="Times New Roman"/>
                <w:sz w:val="24"/>
                <w:szCs w:val="24"/>
                <w:lang w:val="fr-FR" w:eastAsia="es-ES"/>
              </w:rPr>
              <w:t>, como letra, a partir de su materialidad. Mientras que la palabra es siempre espiritual si puedo decirlo y la interpetación que se sostiene puramente a nivel de la palabra no hace mas que inflar el sentido, la disciplina de la lectura apunta a la materialidad de la escritura, es decir la letra en tanto que produce el acontecimiento de goce que determina la formación de los síntomas. El saber leer apunta a esa conmoción inicial, que es como un</w:t>
            </w:r>
            <w:r w:rsidRPr="00892A71">
              <w:rPr>
                <w:rFonts w:ascii="Times New Roman" w:eastAsia="Times New Roman" w:hAnsi="Times New Roman" w:cs="Times New Roman"/>
                <w:i/>
                <w:iCs/>
                <w:sz w:val="24"/>
                <w:szCs w:val="24"/>
                <w:lang w:val="fr-FR" w:eastAsia="es-ES"/>
              </w:rPr>
              <w:t xml:space="preserve"> clinamen </w:t>
            </w:r>
            <w:r w:rsidRPr="00892A71">
              <w:rPr>
                <w:rFonts w:ascii="Times New Roman" w:eastAsia="Times New Roman" w:hAnsi="Times New Roman" w:cs="Times New Roman"/>
                <w:sz w:val="24"/>
                <w:szCs w:val="24"/>
                <w:lang w:val="fr-FR" w:eastAsia="es-ES"/>
              </w:rPr>
              <w:t xml:space="preserve">del goce – </w:t>
            </w:r>
            <w:r w:rsidRPr="00892A71">
              <w:rPr>
                <w:rFonts w:ascii="Times New Roman" w:eastAsia="Times New Roman" w:hAnsi="Times New Roman" w:cs="Times New Roman"/>
                <w:i/>
                <w:iCs/>
                <w:sz w:val="24"/>
                <w:szCs w:val="24"/>
                <w:lang w:val="fr-FR" w:eastAsia="es-ES"/>
              </w:rPr>
              <w:t xml:space="preserve">clinamen** </w:t>
            </w:r>
            <w:r w:rsidRPr="00892A71">
              <w:rPr>
                <w:rFonts w:ascii="Times New Roman" w:eastAsia="Times New Roman" w:hAnsi="Times New Roman" w:cs="Times New Roman"/>
                <w:sz w:val="24"/>
                <w:szCs w:val="24"/>
                <w:lang w:val="fr-FR" w:eastAsia="es-ES"/>
              </w:rPr>
              <w:t>es un término de la filosofía de los estoicos.</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Para Freud, como el partía del sentido, eso se presentaba como un resto, pero de hecho ese resto es lo que está en los orígenes mismos del sujeto, es de algún modo el acontecimiento originario y al mismo tiempo permanente, es decir que se reitera sin cesar.</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Es lo que se descubre, lo que se desnuda en la adicción, en el « un vaso más » que escuchamos hace un </w:t>
            </w:r>
            <w:proofErr w:type="gramStart"/>
            <w:r w:rsidRPr="00892A71">
              <w:rPr>
                <w:rFonts w:ascii="Times New Roman" w:eastAsia="Times New Roman" w:hAnsi="Times New Roman" w:cs="Times New Roman"/>
                <w:sz w:val="24"/>
                <w:szCs w:val="24"/>
                <w:lang w:val="fr-FR" w:eastAsia="es-ES"/>
              </w:rPr>
              <w:t>momento</w:t>
            </w:r>
            <w:bookmarkStart w:id="5" w:name="1313e8d00f87ad90__ednref6"/>
            <w:proofErr w:type="gramEnd"/>
            <w:r w:rsidRPr="00892A71">
              <w:rPr>
                <w:rFonts w:ascii="Times New Roman" w:eastAsia="Times New Roman" w:hAnsi="Times New Roman" w:cs="Times New Roman"/>
                <w:sz w:val="24"/>
                <w:szCs w:val="24"/>
                <w:lang w:val="fr-FR" w:eastAsia="es-ES"/>
              </w:rPr>
              <w:fldChar w:fldCharType="begin"/>
            </w:r>
            <w:r w:rsidRPr="00892A71">
              <w:rPr>
                <w:rFonts w:ascii="Times New Roman" w:eastAsia="Times New Roman" w:hAnsi="Times New Roman" w:cs="Times New Roman"/>
                <w:sz w:val="24"/>
                <w:szCs w:val="24"/>
                <w:lang w:val="fr-FR" w:eastAsia="es-ES"/>
              </w:rPr>
              <w:instrText xml:space="preserve"> HYPERLINK "https://mail.google.com/mail/?ui=2&amp;view=bsp&amp;ver=ohhl4rw8mbn4" \l "1313e8d00f87ad90__edn6" \o "" </w:instrText>
            </w:r>
            <w:r w:rsidRPr="00892A71">
              <w:rPr>
                <w:rFonts w:ascii="Times New Roman" w:eastAsia="Times New Roman" w:hAnsi="Times New Roman" w:cs="Times New Roman"/>
                <w:sz w:val="24"/>
                <w:szCs w:val="24"/>
                <w:lang w:val="fr-FR" w:eastAsia="es-ES"/>
              </w:rPr>
              <w:fldChar w:fldCharType="separate"/>
            </w:r>
            <w:r w:rsidRPr="00892A71">
              <w:rPr>
                <w:rFonts w:ascii="Times New Roman" w:eastAsia="Times New Roman" w:hAnsi="Times New Roman" w:cs="Times New Roman"/>
                <w:color w:val="0000FF"/>
                <w:sz w:val="24"/>
                <w:szCs w:val="24"/>
                <w:u w:val="single"/>
                <w:lang w:val="fr-FR" w:eastAsia="es-ES"/>
              </w:rPr>
              <w:t>[vi]</w:t>
            </w:r>
            <w:r w:rsidRPr="00892A71">
              <w:rPr>
                <w:rFonts w:ascii="Times New Roman" w:eastAsia="Times New Roman" w:hAnsi="Times New Roman" w:cs="Times New Roman"/>
                <w:sz w:val="24"/>
                <w:szCs w:val="24"/>
                <w:lang w:val="fr-FR" w:eastAsia="es-ES"/>
              </w:rPr>
              <w:fldChar w:fldCharType="end"/>
            </w:r>
            <w:bookmarkEnd w:id="5"/>
            <w:r w:rsidRPr="00892A71">
              <w:rPr>
                <w:rFonts w:ascii="Times New Roman" w:eastAsia="Times New Roman" w:hAnsi="Times New Roman" w:cs="Times New Roman"/>
                <w:sz w:val="24"/>
                <w:szCs w:val="24"/>
                <w:lang w:val="fr-FR" w:eastAsia="es-ES"/>
              </w:rPr>
              <w:t xml:space="preserve">. La adiccion es la raíz del síntoma que está hecho de la reiteración inextinguible del mismo Uno., Es el mismo, es decir precisamente no se adiciona. No tendremos jamás el « he bebido tres vasos por lo tanto es suficiente », se bebe siempre el mismo vaso una vez más. Esa es la raíz misma del síntoma. Es en este sentido que Lacan pudo decir que un síntoma es un </w:t>
            </w:r>
            <w:r w:rsidRPr="00892A71">
              <w:rPr>
                <w:rFonts w:ascii="Times New Roman" w:eastAsia="Times New Roman" w:hAnsi="Times New Roman" w:cs="Times New Roman"/>
                <w:i/>
                <w:iCs/>
                <w:sz w:val="24"/>
                <w:szCs w:val="24"/>
                <w:lang w:val="fr-FR" w:eastAsia="es-ES"/>
              </w:rPr>
              <w:t>etcétera</w:t>
            </w:r>
            <w:r w:rsidRPr="00892A71">
              <w:rPr>
                <w:rFonts w:ascii="Times New Roman" w:eastAsia="Times New Roman" w:hAnsi="Times New Roman" w:cs="Times New Roman"/>
                <w:sz w:val="24"/>
                <w:szCs w:val="24"/>
                <w:lang w:val="fr-FR" w:eastAsia="es-ES"/>
              </w:rPr>
              <w:t>. Es decir el retorno del mismo acontecimiento. Podemos hacer muchas cosas con la reiteración de lo mismo. Precisamente podemos decir que el síntoma es en este sentido como un objeto fractal***, porque el objeto fractal muestra que la reiteración de lo mismo por las aplicaciones sucesivas les da las formas mas extravagantes e incluso pudo decirse que las mas complejas que el discurso matemático puede ofrecer.</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val="fr-FR" w:eastAsia="es-ES"/>
              </w:rPr>
              <w:t xml:space="preserve">La interpretación como saber leer apunta a reducir el sintoma a su fórmula inicial, es decir al encuentro material de un significante y del cuerpo, es decir al choque puro del lenguaje sobre el cuerpo. Entonces ciertamente, para tratar el síntoma hay que pasar por la dialéctica móvil del deseo, pero también es necesario desprenderse de los espejismos de la verdad que ese desciframiento les aporta y apuntar más alla a la fijeza del goce, a la opacidad de lo real. Si yo quisiera hacer hablar a este real, le imputaría lo que dice el dios de Israel en la zarza ardiente, antes </w:t>
            </w:r>
            <w:proofErr w:type="gramStart"/>
            <w:r w:rsidRPr="00892A71">
              <w:rPr>
                <w:rFonts w:ascii="Times New Roman" w:eastAsia="Times New Roman" w:hAnsi="Times New Roman" w:cs="Times New Roman"/>
                <w:sz w:val="24"/>
                <w:szCs w:val="24"/>
                <w:lang w:val="fr-FR" w:eastAsia="es-ES"/>
              </w:rPr>
              <w:t>de emitir</w:t>
            </w:r>
            <w:proofErr w:type="gramEnd"/>
            <w:r w:rsidRPr="00892A71">
              <w:rPr>
                <w:rFonts w:ascii="Times New Roman" w:eastAsia="Times New Roman" w:hAnsi="Times New Roman" w:cs="Times New Roman"/>
                <w:sz w:val="24"/>
                <w:szCs w:val="24"/>
                <w:lang w:val="fr-FR" w:eastAsia="es-ES"/>
              </w:rPr>
              <w:t xml:space="preserve"> los mandamientos que son el revestimiento de su real : « soy lo que soy » </w:t>
            </w:r>
            <w:bookmarkStart w:id="6" w:name="1313e8d00f87ad90__ednref7"/>
            <w:r w:rsidRPr="00892A71">
              <w:rPr>
                <w:rFonts w:ascii="Times New Roman" w:eastAsia="Times New Roman" w:hAnsi="Times New Roman" w:cs="Times New Roman"/>
                <w:sz w:val="24"/>
                <w:szCs w:val="24"/>
                <w:lang w:val="fr-FR" w:eastAsia="es-ES"/>
              </w:rPr>
              <w:fldChar w:fldCharType="begin"/>
            </w:r>
            <w:r w:rsidRPr="00892A71">
              <w:rPr>
                <w:rFonts w:ascii="Times New Roman" w:eastAsia="Times New Roman" w:hAnsi="Times New Roman" w:cs="Times New Roman"/>
                <w:sz w:val="24"/>
                <w:szCs w:val="24"/>
                <w:lang w:val="fr-FR" w:eastAsia="es-ES"/>
              </w:rPr>
              <w:instrText xml:space="preserve"> HYPERLINK "https://mail.google.com/mail/?ui=2&amp;view=bsp&amp;ver=ohhl4rw8mbn4" \l "1313e8d00f87ad90__edn7" \o "" </w:instrText>
            </w:r>
            <w:r w:rsidRPr="00892A71">
              <w:rPr>
                <w:rFonts w:ascii="Times New Roman" w:eastAsia="Times New Roman" w:hAnsi="Times New Roman" w:cs="Times New Roman"/>
                <w:sz w:val="24"/>
                <w:szCs w:val="24"/>
                <w:lang w:val="fr-FR" w:eastAsia="es-ES"/>
              </w:rPr>
              <w:fldChar w:fldCharType="separate"/>
            </w:r>
            <w:r w:rsidRPr="00892A71">
              <w:rPr>
                <w:rFonts w:ascii="Times New Roman" w:eastAsia="Times New Roman" w:hAnsi="Times New Roman" w:cs="Times New Roman"/>
                <w:color w:val="0000FF"/>
                <w:sz w:val="24"/>
                <w:szCs w:val="24"/>
                <w:u w:val="single"/>
                <w:lang w:val="fr-FR" w:eastAsia="es-ES"/>
              </w:rPr>
              <w:t>[vii]</w:t>
            </w:r>
            <w:r w:rsidRPr="00892A71">
              <w:rPr>
                <w:rFonts w:ascii="Times New Roman" w:eastAsia="Times New Roman" w:hAnsi="Times New Roman" w:cs="Times New Roman"/>
                <w:sz w:val="24"/>
                <w:szCs w:val="24"/>
                <w:lang w:val="fr-FR" w:eastAsia="es-ES"/>
              </w:rPr>
              <w:fldChar w:fldCharType="end"/>
            </w:r>
            <w:bookmarkEnd w:id="6"/>
            <w:r w:rsidRPr="00892A71">
              <w:rPr>
                <w:rFonts w:ascii="Times New Roman" w:eastAsia="Times New Roman" w:hAnsi="Times New Roman" w:cs="Times New Roman"/>
                <w:sz w:val="24"/>
                <w:szCs w:val="24"/>
                <w:lang w:val="fr-FR" w:eastAsia="es-ES"/>
              </w:rPr>
              <w:t>.</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18"/>
                <w:szCs w:val="18"/>
                <w:lang w:val="fr-FR" w:eastAsia="es-ES"/>
              </w:rPr>
              <w:lastRenderedPageBreak/>
              <w:t>* Jacques-Alain Miller presentaba al término del congreso de la NLS, que se realizó en Londres los día 2 y 3 de abril 2011</w:t>
            </w:r>
            <w:proofErr w:type="gramStart"/>
            <w:r w:rsidRPr="00892A71">
              <w:rPr>
                <w:rFonts w:ascii="Times New Roman" w:eastAsia="Times New Roman" w:hAnsi="Times New Roman" w:cs="Times New Roman"/>
                <w:sz w:val="18"/>
                <w:szCs w:val="18"/>
                <w:lang w:val="fr-FR" w:eastAsia="es-ES"/>
              </w:rPr>
              <w:t>,el</w:t>
            </w:r>
            <w:proofErr w:type="gramEnd"/>
            <w:r w:rsidRPr="00892A71">
              <w:rPr>
                <w:rFonts w:ascii="Times New Roman" w:eastAsia="Times New Roman" w:hAnsi="Times New Roman" w:cs="Times New Roman"/>
                <w:sz w:val="18"/>
                <w:szCs w:val="18"/>
                <w:lang w:val="fr-FR" w:eastAsia="es-ES"/>
              </w:rPr>
              <w:t xml:space="preserve"> tema del próximo congreso que tendrá lugar en Tel-Aviv en junio 2012. Texto establecido por Dominique Helvoet, no revisado por el autor.</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t xml:space="preserve">La **N de T: la </w:t>
            </w:r>
            <w:r w:rsidRPr="00892A71">
              <w:rPr>
                <w:rFonts w:ascii="Times New Roman" w:eastAsia="Times New Roman" w:hAnsi="Times New Roman" w:cs="Times New Roman"/>
                <w:b/>
                <w:bCs/>
                <w:sz w:val="24"/>
                <w:szCs w:val="24"/>
                <w:lang w:eastAsia="es-ES"/>
              </w:rPr>
              <w:t>teoría del clínamen</w:t>
            </w:r>
            <w:r w:rsidRPr="00892A71">
              <w:rPr>
                <w:rFonts w:ascii="Times New Roman" w:eastAsia="Times New Roman" w:hAnsi="Times New Roman" w:cs="Times New Roman"/>
                <w:sz w:val="24"/>
                <w:szCs w:val="24"/>
                <w:lang w:eastAsia="es-ES"/>
              </w:rPr>
              <w:t xml:space="preserve"> es una interesante solución propuesta por </w:t>
            </w:r>
            <w:hyperlink r:id="rId5" w:tgtFrame="_blank" w:tooltip="Epicuro" w:history="1">
              <w:r w:rsidRPr="00892A71">
                <w:rPr>
                  <w:rFonts w:ascii="Times New Roman" w:eastAsia="Times New Roman" w:hAnsi="Times New Roman" w:cs="Times New Roman"/>
                  <w:sz w:val="24"/>
                  <w:szCs w:val="24"/>
                  <w:lang w:eastAsia="es-ES"/>
                </w:rPr>
                <w:t>Epicuro</w:t>
              </w:r>
            </w:hyperlink>
            <w:r w:rsidRPr="00892A71">
              <w:rPr>
                <w:rFonts w:ascii="Times New Roman" w:eastAsia="Times New Roman" w:hAnsi="Times New Roman" w:cs="Times New Roman"/>
                <w:sz w:val="24"/>
                <w:szCs w:val="24"/>
                <w:lang w:eastAsia="es-ES"/>
              </w:rPr>
              <w:t xml:space="preserve"> al problema del libre albedrío prescindiendo de un dios garante de libertad. </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t xml:space="preserve">***N de T Un </w:t>
            </w:r>
            <w:r w:rsidRPr="00892A71">
              <w:rPr>
                <w:rFonts w:ascii="Times New Roman" w:eastAsia="Times New Roman" w:hAnsi="Times New Roman" w:cs="Times New Roman"/>
                <w:b/>
                <w:bCs/>
                <w:sz w:val="24"/>
                <w:szCs w:val="24"/>
                <w:lang w:eastAsia="es-ES"/>
              </w:rPr>
              <w:t>fractal</w:t>
            </w:r>
            <w:r w:rsidRPr="00892A71">
              <w:rPr>
                <w:rFonts w:ascii="Times New Roman" w:eastAsia="Times New Roman" w:hAnsi="Times New Roman" w:cs="Times New Roman"/>
                <w:sz w:val="24"/>
                <w:szCs w:val="24"/>
                <w:lang w:eastAsia="es-ES"/>
              </w:rPr>
              <w:t xml:space="preserve"> es un objeto semigeométrico cuya estructura básica, fragmentada o irregular, se repite a diferentes escalas. El término fue propuesto por el matemático </w:t>
            </w:r>
            <w:hyperlink r:id="rId6" w:tgtFrame="_blank" w:tooltip="Benoît Mandelbrot" w:history="1">
              <w:r w:rsidRPr="00892A71">
                <w:rPr>
                  <w:rFonts w:ascii="Times New Roman" w:eastAsia="Times New Roman" w:hAnsi="Times New Roman" w:cs="Times New Roman"/>
                  <w:sz w:val="24"/>
                  <w:szCs w:val="24"/>
                  <w:lang w:eastAsia="es-ES"/>
                </w:rPr>
                <w:t>Benoît Mandelbrot</w:t>
              </w:r>
            </w:hyperlink>
            <w:r w:rsidRPr="00892A71">
              <w:rPr>
                <w:rFonts w:ascii="Times New Roman" w:eastAsia="Times New Roman" w:hAnsi="Times New Roman" w:cs="Times New Roman"/>
                <w:sz w:val="24"/>
                <w:szCs w:val="24"/>
                <w:lang w:eastAsia="es-ES"/>
              </w:rPr>
              <w:t xml:space="preserve"> en </w:t>
            </w:r>
            <w:hyperlink r:id="rId7" w:tgtFrame="_blank" w:tooltip="1975" w:history="1">
              <w:r w:rsidRPr="00892A71">
                <w:rPr>
                  <w:rFonts w:ascii="Times New Roman" w:eastAsia="Times New Roman" w:hAnsi="Times New Roman" w:cs="Times New Roman"/>
                  <w:sz w:val="24"/>
                  <w:szCs w:val="24"/>
                  <w:lang w:eastAsia="es-ES"/>
                </w:rPr>
                <w:t>1975</w:t>
              </w:r>
            </w:hyperlink>
            <w:r w:rsidRPr="00892A71">
              <w:rPr>
                <w:rFonts w:ascii="Times New Roman" w:eastAsia="Times New Roman" w:hAnsi="Times New Roman" w:cs="Times New Roman"/>
                <w:sz w:val="24"/>
                <w:szCs w:val="24"/>
                <w:lang w:eastAsia="es-ES"/>
              </w:rPr>
              <w:t xml:space="preserve"> y deriva del Latín </w:t>
            </w:r>
            <w:r w:rsidRPr="00892A71">
              <w:rPr>
                <w:rFonts w:ascii="Times New Roman" w:eastAsia="Times New Roman" w:hAnsi="Times New Roman" w:cs="Times New Roman"/>
                <w:i/>
                <w:iCs/>
                <w:sz w:val="24"/>
                <w:szCs w:val="24"/>
                <w:lang w:eastAsia="es-ES"/>
              </w:rPr>
              <w:t>fractus</w:t>
            </w:r>
            <w:r w:rsidRPr="00892A71">
              <w:rPr>
                <w:rFonts w:ascii="Times New Roman" w:eastAsia="Times New Roman" w:hAnsi="Times New Roman" w:cs="Times New Roman"/>
                <w:sz w:val="24"/>
                <w:szCs w:val="24"/>
                <w:lang w:eastAsia="es-ES"/>
              </w:rPr>
              <w:t>, que significa quebrado o fracturado.</w:t>
            </w:r>
          </w:p>
          <w:p w:rsidR="00892A71" w:rsidRPr="00892A71" w:rsidRDefault="00892A71" w:rsidP="00892A71">
            <w:pPr>
              <w:spacing w:before="100" w:beforeAutospacing="1"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t>Traducción: Silvia Baudini</w:t>
            </w:r>
          </w:p>
          <w:p w:rsidR="00892A71" w:rsidRPr="00892A71" w:rsidRDefault="00892A71" w:rsidP="00892A71">
            <w:pPr>
              <w:spacing w:after="0" w:line="240" w:lineRule="auto"/>
              <w:rPr>
                <w:rFonts w:ascii="Times New Roman" w:eastAsia="Times New Roman" w:hAnsi="Times New Roman" w:cs="Times New Roman"/>
                <w:sz w:val="24"/>
                <w:szCs w:val="24"/>
                <w:lang w:eastAsia="es-ES"/>
              </w:rPr>
            </w:pPr>
          </w:p>
          <w:p w:rsidR="00892A71" w:rsidRPr="00892A71" w:rsidRDefault="00892A71" w:rsidP="00892A71">
            <w:pPr>
              <w:spacing w:after="0"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pict>
                <v:rect id="_x0000_i1025" style="width:140.3pt;height:.75pt" o:hrpct="330" o:hrstd="t" o:hr="t" fillcolor="#aca899" stroked="f"/>
              </w:pict>
            </w:r>
          </w:p>
          <w:bookmarkStart w:id="7" w:name="1313e8d00f87ad90__edn1"/>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val="en-US" w:eastAsia="es-ES"/>
              </w:rPr>
            </w:pPr>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val="en-US" w:eastAsia="es-ES"/>
              </w:rPr>
              <w:instrText xml:space="preserve"> HYPERLINK "https://mail.google.com/mail/?ui=2&amp;view=bsp&amp;ver=ohhl4rw8mbn4" \l "1313e8d00f87ad90__ednref1"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18"/>
                <w:u w:val="single"/>
                <w:lang w:eastAsia="es-ES"/>
              </w:rPr>
              <w:t>[i]</w:t>
            </w:r>
            <w:r w:rsidRPr="00892A71">
              <w:rPr>
                <w:rFonts w:ascii="Times New Roman" w:eastAsia="Times New Roman" w:hAnsi="Times New Roman" w:cs="Times New Roman"/>
                <w:sz w:val="24"/>
                <w:szCs w:val="24"/>
                <w:lang w:eastAsia="es-ES"/>
              </w:rPr>
              <w:fldChar w:fldCharType="end"/>
            </w:r>
            <w:bookmarkEnd w:id="7"/>
            <w:r w:rsidRPr="00892A71">
              <w:rPr>
                <w:rFonts w:ascii="Times New Roman" w:eastAsia="Times New Roman" w:hAnsi="Times New Roman" w:cs="Times New Roman"/>
                <w:sz w:val="18"/>
                <w:szCs w:val="18"/>
                <w:lang w:eastAsia="es-ES"/>
              </w:rPr>
              <w:t xml:space="preserve"> Lacan J., « Radiophonie », </w:t>
            </w:r>
            <w:r w:rsidRPr="00892A71">
              <w:rPr>
                <w:rFonts w:ascii="Times New Roman" w:eastAsia="Times New Roman" w:hAnsi="Times New Roman" w:cs="Times New Roman"/>
                <w:i/>
                <w:iCs/>
                <w:sz w:val="18"/>
                <w:szCs w:val="18"/>
                <w:lang w:eastAsia="es-ES"/>
              </w:rPr>
              <w:t>Autres Ecrits</w:t>
            </w:r>
            <w:r w:rsidRPr="00892A71">
              <w:rPr>
                <w:rFonts w:ascii="Times New Roman" w:eastAsia="Times New Roman" w:hAnsi="Times New Roman" w:cs="Times New Roman"/>
                <w:sz w:val="18"/>
                <w:szCs w:val="18"/>
                <w:lang w:eastAsia="es-ES"/>
              </w:rPr>
              <w:t xml:space="preserve">, Paris, Seuil, 2001, p. 428. </w:t>
            </w:r>
          </w:p>
          <w:bookmarkStart w:id="8" w:name="1313e8d00f87ad90__edn2"/>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val="en-US" w:eastAsia="es-ES"/>
              </w:rPr>
            </w:pPr>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val="en-US" w:eastAsia="es-ES"/>
              </w:rPr>
              <w:instrText xml:space="preserve"> HYPERLINK "https://mail.google.com/mail/?ui=2&amp;view=bsp&amp;ver=ohhl4rw8mbn4" \l "1313e8d00f87ad90__ednref2"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18"/>
                <w:u w:val="single"/>
                <w:lang w:eastAsia="es-ES"/>
              </w:rPr>
              <w:t>[ii]</w:t>
            </w:r>
            <w:r w:rsidRPr="00892A71">
              <w:rPr>
                <w:rFonts w:ascii="Times New Roman" w:eastAsia="Times New Roman" w:hAnsi="Times New Roman" w:cs="Times New Roman"/>
                <w:sz w:val="24"/>
                <w:szCs w:val="24"/>
                <w:lang w:eastAsia="es-ES"/>
              </w:rPr>
              <w:fldChar w:fldCharType="end"/>
            </w:r>
            <w:bookmarkEnd w:id="8"/>
            <w:r w:rsidRPr="00892A71">
              <w:rPr>
                <w:rFonts w:ascii="Times New Roman" w:eastAsia="Times New Roman" w:hAnsi="Times New Roman" w:cs="Times New Roman"/>
                <w:sz w:val="18"/>
                <w:szCs w:val="18"/>
                <w:lang w:eastAsia="es-ES"/>
              </w:rPr>
              <w:t xml:space="preserve"> Lacan J., « Télévision », </w:t>
            </w:r>
            <w:r w:rsidRPr="00892A71">
              <w:rPr>
                <w:rFonts w:ascii="Times New Roman" w:eastAsia="Times New Roman" w:hAnsi="Times New Roman" w:cs="Times New Roman"/>
                <w:i/>
                <w:iCs/>
                <w:sz w:val="18"/>
                <w:szCs w:val="18"/>
                <w:lang w:eastAsia="es-ES"/>
              </w:rPr>
              <w:t>Autres Ecrits</w:t>
            </w:r>
            <w:r w:rsidRPr="00892A71">
              <w:rPr>
                <w:rFonts w:ascii="Times New Roman" w:eastAsia="Times New Roman" w:hAnsi="Times New Roman" w:cs="Times New Roman"/>
                <w:sz w:val="18"/>
                <w:szCs w:val="18"/>
                <w:lang w:eastAsia="es-ES"/>
              </w:rPr>
              <w:t>, Paris, Seuil, 2001, p. 509.</w:t>
            </w:r>
          </w:p>
          <w:bookmarkStart w:id="9" w:name="1313e8d00f87ad90__edn3"/>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val="en-US" w:eastAsia="es-ES"/>
              </w:rPr>
            </w:pPr>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val="en-US" w:eastAsia="es-ES"/>
              </w:rPr>
              <w:instrText xml:space="preserve"> HYPERLINK "https://mail.google.com/mail/?ui=2&amp;view=bsp&amp;ver=ohhl4rw8mbn4" \l "1313e8d00f87ad90__ednref3"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18"/>
                <w:u w:val="single"/>
                <w:lang w:eastAsia="es-ES"/>
              </w:rPr>
              <w:t>[iii]</w:t>
            </w:r>
            <w:r w:rsidRPr="00892A71">
              <w:rPr>
                <w:rFonts w:ascii="Times New Roman" w:eastAsia="Times New Roman" w:hAnsi="Times New Roman" w:cs="Times New Roman"/>
                <w:sz w:val="24"/>
                <w:szCs w:val="24"/>
                <w:lang w:eastAsia="es-ES"/>
              </w:rPr>
              <w:fldChar w:fldCharType="end"/>
            </w:r>
            <w:bookmarkEnd w:id="9"/>
            <w:r w:rsidRPr="00892A71">
              <w:rPr>
                <w:rFonts w:ascii="Times New Roman" w:eastAsia="Times New Roman" w:hAnsi="Times New Roman" w:cs="Times New Roman"/>
                <w:sz w:val="18"/>
                <w:szCs w:val="18"/>
                <w:lang w:eastAsia="es-ES"/>
              </w:rPr>
              <w:t xml:space="preserve"> Lacan J., </w:t>
            </w:r>
            <w:r w:rsidRPr="00892A71">
              <w:rPr>
                <w:rFonts w:ascii="Times New Roman" w:eastAsia="Times New Roman" w:hAnsi="Times New Roman" w:cs="Times New Roman"/>
                <w:i/>
                <w:iCs/>
                <w:sz w:val="18"/>
                <w:szCs w:val="18"/>
                <w:lang w:eastAsia="es-ES"/>
              </w:rPr>
              <w:t xml:space="preserve">Le Séminaire, </w:t>
            </w:r>
            <w:r w:rsidRPr="00892A71">
              <w:rPr>
                <w:rFonts w:ascii="Times New Roman" w:eastAsia="Times New Roman" w:hAnsi="Times New Roman" w:cs="Times New Roman"/>
                <w:sz w:val="18"/>
                <w:szCs w:val="18"/>
                <w:lang w:eastAsia="es-ES"/>
              </w:rPr>
              <w:t>Livre XVIII</w:t>
            </w:r>
            <w:r w:rsidRPr="00892A71">
              <w:rPr>
                <w:rFonts w:ascii="Times New Roman" w:eastAsia="Times New Roman" w:hAnsi="Times New Roman" w:cs="Times New Roman"/>
                <w:i/>
                <w:iCs/>
                <w:sz w:val="18"/>
                <w:szCs w:val="18"/>
                <w:lang w:eastAsia="es-ES"/>
              </w:rPr>
              <w:t>, D’un discours qui ne serait pas du semblant</w:t>
            </w:r>
            <w:r w:rsidRPr="00892A71">
              <w:rPr>
                <w:rFonts w:ascii="Times New Roman" w:eastAsia="Times New Roman" w:hAnsi="Times New Roman" w:cs="Times New Roman"/>
                <w:sz w:val="18"/>
                <w:szCs w:val="18"/>
                <w:lang w:eastAsia="es-ES"/>
              </w:rPr>
              <w:t>, Paris, PUF, 2007.</w:t>
            </w:r>
          </w:p>
          <w:bookmarkStart w:id="10" w:name="1313e8d00f87ad90__edn4"/>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val="en-US" w:eastAsia="es-ES"/>
              </w:rPr>
            </w:pPr>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val="en-US" w:eastAsia="es-ES"/>
              </w:rPr>
              <w:instrText xml:space="preserve"> HYPERLINK "https://mail.google.com/mail/?ui=2&amp;view=bsp&amp;ver=ohhl4rw8mbn4" \l "1313e8d00f87ad90__ednref4"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18"/>
                <w:u w:val="single"/>
                <w:lang w:eastAsia="es-ES"/>
              </w:rPr>
              <w:t>[iv]</w:t>
            </w:r>
            <w:r w:rsidRPr="00892A71">
              <w:rPr>
                <w:rFonts w:ascii="Times New Roman" w:eastAsia="Times New Roman" w:hAnsi="Times New Roman" w:cs="Times New Roman"/>
                <w:sz w:val="24"/>
                <w:szCs w:val="24"/>
                <w:lang w:eastAsia="es-ES"/>
              </w:rPr>
              <w:fldChar w:fldCharType="end"/>
            </w:r>
            <w:bookmarkEnd w:id="10"/>
            <w:r w:rsidRPr="00892A71">
              <w:rPr>
                <w:rFonts w:ascii="Times New Roman" w:eastAsia="Times New Roman" w:hAnsi="Times New Roman" w:cs="Times New Roman"/>
                <w:sz w:val="18"/>
                <w:szCs w:val="18"/>
                <w:lang w:eastAsia="es-ES"/>
              </w:rPr>
              <w:t xml:space="preserve"> Freud S., </w:t>
            </w:r>
            <w:r w:rsidRPr="00892A71">
              <w:rPr>
                <w:rFonts w:ascii="Times New Roman" w:eastAsia="Times New Roman" w:hAnsi="Times New Roman" w:cs="Times New Roman"/>
                <w:i/>
                <w:iCs/>
                <w:sz w:val="18"/>
                <w:szCs w:val="18"/>
                <w:lang w:eastAsia="es-ES"/>
              </w:rPr>
              <w:t>Inhibition, symptôme et angoisse</w:t>
            </w:r>
            <w:r w:rsidRPr="00892A71">
              <w:rPr>
                <w:rFonts w:ascii="Times New Roman" w:eastAsia="Times New Roman" w:hAnsi="Times New Roman" w:cs="Times New Roman"/>
                <w:sz w:val="18"/>
                <w:szCs w:val="18"/>
                <w:lang w:eastAsia="es-ES"/>
              </w:rPr>
              <w:t>, 1926, Paris, PUF, 1986, p. 7.</w:t>
            </w:r>
          </w:p>
          <w:bookmarkStart w:id="11" w:name="1313e8d00f87ad90__edn5"/>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val="en-US" w:eastAsia="es-ES"/>
              </w:rPr>
            </w:pPr>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val="en-US" w:eastAsia="es-ES"/>
              </w:rPr>
              <w:instrText xml:space="preserve"> HYPERLINK "https://mail.google.com/mail/?ui=2&amp;view=bsp&amp;ver=ohhl4rw8mbn4" \l "1313e8d00f87ad90__ednref5"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18"/>
                <w:u w:val="single"/>
                <w:lang w:eastAsia="es-ES"/>
              </w:rPr>
              <w:t>[v]</w:t>
            </w:r>
            <w:r w:rsidRPr="00892A71">
              <w:rPr>
                <w:rFonts w:ascii="Times New Roman" w:eastAsia="Times New Roman" w:hAnsi="Times New Roman" w:cs="Times New Roman"/>
                <w:sz w:val="24"/>
                <w:szCs w:val="24"/>
                <w:lang w:eastAsia="es-ES"/>
              </w:rPr>
              <w:fldChar w:fldCharType="end"/>
            </w:r>
            <w:bookmarkEnd w:id="11"/>
            <w:r w:rsidRPr="00892A71">
              <w:rPr>
                <w:rFonts w:ascii="Times New Roman" w:eastAsia="Times New Roman" w:hAnsi="Times New Roman" w:cs="Times New Roman"/>
                <w:sz w:val="18"/>
                <w:szCs w:val="18"/>
                <w:lang w:eastAsia="es-ES"/>
              </w:rPr>
              <w:t xml:space="preserve"> J. Lacan, « L’étourdit », </w:t>
            </w:r>
            <w:r w:rsidRPr="00892A71">
              <w:rPr>
                <w:rFonts w:ascii="Times New Roman" w:eastAsia="Times New Roman" w:hAnsi="Times New Roman" w:cs="Times New Roman"/>
                <w:i/>
                <w:iCs/>
                <w:sz w:val="18"/>
                <w:szCs w:val="18"/>
                <w:lang w:eastAsia="es-ES"/>
              </w:rPr>
              <w:t>Autres Ecrits</w:t>
            </w:r>
            <w:r w:rsidRPr="00892A71">
              <w:rPr>
                <w:rFonts w:ascii="Times New Roman" w:eastAsia="Times New Roman" w:hAnsi="Times New Roman" w:cs="Times New Roman"/>
                <w:sz w:val="18"/>
                <w:szCs w:val="18"/>
                <w:lang w:eastAsia="es-ES"/>
              </w:rPr>
              <w:t>, Paris, Seuil, 2001, pp. 491-493</w:t>
            </w:r>
          </w:p>
          <w:bookmarkStart w:id="12" w:name="1313e8d00f87ad90__edn6"/>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eastAsia="es-ES"/>
              </w:rPr>
              <w:instrText xml:space="preserve"> HYPERLINK "https://mail.google.com/mail/?ui=2&amp;view=bsp&amp;ver=ohhl4rw8mbn4" \l "1313e8d00f87ad90__ednref6"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18"/>
                <w:u w:val="single"/>
                <w:lang w:eastAsia="es-ES"/>
              </w:rPr>
              <w:t>[vi]</w:t>
            </w:r>
            <w:r w:rsidRPr="00892A71">
              <w:rPr>
                <w:rFonts w:ascii="Times New Roman" w:eastAsia="Times New Roman" w:hAnsi="Times New Roman" w:cs="Times New Roman"/>
                <w:sz w:val="24"/>
                <w:szCs w:val="24"/>
                <w:lang w:eastAsia="es-ES"/>
              </w:rPr>
              <w:fldChar w:fldCharType="end"/>
            </w:r>
            <w:bookmarkEnd w:id="12"/>
            <w:r w:rsidRPr="00892A71">
              <w:rPr>
                <w:rFonts w:ascii="Times New Roman" w:eastAsia="Times New Roman" w:hAnsi="Times New Roman" w:cs="Times New Roman"/>
                <w:sz w:val="18"/>
                <w:szCs w:val="18"/>
                <w:lang w:eastAsia="es-ES"/>
              </w:rPr>
              <w:t xml:space="preserve"> J-A Miller </w:t>
            </w:r>
            <w:r w:rsidRPr="00892A71">
              <w:rPr>
                <w:rFonts w:ascii="Times New Roman" w:eastAsia="Times New Roman" w:hAnsi="Times New Roman" w:cs="Times New Roman"/>
                <w:sz w:val="18"/>
                <w:szCs w:val="18"/>
                <w:lang w:eastAsia="es-ES"/>
              </w:rPr>
              <w:t xml:space="preserve">hace referencia a la intervención de nuestra colega </w:t>
            </w:r>
            <w:r w:rsidRPr="00892A71">
              <w:rPr>
                <w:rFonts w:ascii="Times New Roman" w:eastAsia="Times New Roman" w:hAnsi="Times New Roman" w:cs="Times New Roman"/>
                <w:sz w:val="18"/>
                <w:szCs w:val="18"/>
                <w:lang w:eastAsia="es-ES"/>
              </w:rPr>
              <w:t xml:space="preserve">Gabriela van den Hoven de la </w:t>
            </w:r>
            <w:r w:rsidRPr="00892A71">
              <w:rPr>
                <w:rFonts w:ascii="Times New Roman" w:eastAsia="Times New Roman" w:hAnsi="Times New Roman" w:cs="Times New Roman"/>
                <w:i/>
                <w:iCs/>
                <w:sz w:val="18"/>
                <w:szCs w:val="18"/>
                <w:lang w:eastAsia="es-ES"/>
              </w:rPr>
              <w:t>London Society of the NLS</w:t>
            </w:r>
            <w:r w:rsidRPr="00892A71">
              <w:rPr>
                <w:rFonts w:ascii="Times New Roman" w:eastAsia="Times New Roman" w:hAnsi="Times New Roman" w:cs="Times New Roman"/>
                <w:sz w:val="18"/>
                <w:szCs w:val="18"/>
                <w:lang w:eastAsia="es-ES"/>
              </w:rPr>
              <w:t xml:space="preserve"> : « </w:t>
            </w:r>
            <w:r w:rsidRPr="00892A71">
              <w:rPr>
                <w:rFonts w:ascii="Times New Roman" w:eastAsia="Times New Roman" w:hAnsi="Times New Roman" w:cs="Times New Roman"/>
                <w:i/>
                <w:iCs/>
                <w:sz w:val="18"/>
                <w:szCs w:val="18"/>
                <w:lang w:eastAsia="es-ES"/>
              </w:rPr>
              <w:t>The Symptom in an Era of Disposable</w:t>
            </w:r>
            <w:r w:rsidRPr="00892A71">
              <w:rPr>
                <w:rFonts w:ascii="Times New Roman" w:eastAsia="Times New Roman" w:hAnsi="Times New Roman" w:cs="Times New Roman"/>
                <w:i/>
                <w:iCs/>
                <w:sz w:val="18"/>
                <w:szCs w:val="18"/>
                <w:lang w:val="fr-BE" w:eastAsia="es-ES"/>
              </w:rPr>
              <w:t xml:space="preserve"> Ideals</w:t>
            </w:r>
            <w:r w:rsidRPr="00892A71">
              <w:rPr>
                <w:rFonts w:ascii="Times New Roman" w:eastAsia="Times New Roman" w:hAnsi="Times New Roman" w:cs="Times New Roman"/>
                <w:sz w:val="18"/>
                <w:szCs w:val="18"/>
                <w:lang w:eastAsia="es-ES"/>
              </w:rPr>
              <w:t xml:space="preserve"> », l</w:t>
            </w:r>
            <w:r w:rsidRPr="00892A71">
              <w:rPr>
                <w:rFonts w:ascii="Times New Roman" w:eastAsia="Times New Roman" w:hAnsi="Times New Roman" w:cs="Times New Roman"/>
                <w:sz w:val="18"/>
                <w:szCs w:val="18"/>
                <w:lang w:eastAsia="es-ES"/>
              </w:rPr>
              <w:t>o</w:t>
            </w:r>
            <w:r w:rsidRPr="00892A71">
              <w:rPr>
                <w:rFonts w:ascii="Times New Roman" w:eastAsia="Times New Roman" w:hAnsi="Times New Roman" w:cs="Times New Roman"/>
                <w:sz w:val="18"/>
                <w:szCs w:val="18"/>
                <w:lang w:eastAsia="es-ES"/>
              </w:rPr>
              <w:t>s</w:t>
            </w:r>
            <w:r w:rsidRPr="00892A71">
              <w:rPr>
                <w:rFonts w:ascii="Times New Roman" w:eastAsia="Times New Roman" w:hAnsi="Times New Roman" w:cs="Times New Roman"/>
                <w:sz w:val="18"/>
                <w:szCs w:val="18"/>
                <w:lang w:eastAsia="es-ES"/>
              </w:rPr>
              <w:t xml:space="preserve"> síntomas en la era de los ideales descartables</w:t>
            </w:r>
            <w:r w:rsidRPr="00892A71">
              <w:rPr>
                <w:rFonts w:ascii="Times New Roman" w:eastAsia="Times New Roman" w:hAnsi="Times New Roman" w:cs="Times New Roman"/>
                <w:sz w:val="18"/>
                <w:szCs w:val="18"/>
                <w:lang w:eastAsia="es-ES"/>
              </w:rPr>
              <w:t>.</w:t>
            </w:r>
          </w:p>
          <w:bookmarkStart w:id="13" w:name="1313e8d00f87ad90__edn7"/>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24"/>
                <w:szCs w:val="24"/>
                <w:lang w:eastAsia="es-ES"/>
              </w:rPr>
              <w:fldChar w:fldCharType="begin"/>
            </w:r>
            <w:r w:rsidRPr="00892A71">
              <w:rPr>
                <w:rFonts w:ascii="Times New Roman" w:eastAsia="Times New Roman" w:hAnsi="Times New Roman" w:cs="Times New Roman"/>
                <w:sz w:val="24"/>
                <w:szCs w:val="24"/>
                <w:lang w:eastAsia="es-ES"/>
              </w:rPr>
              <w:instrText xml:space="preserve"> HYPERLINK "https://mail.google.com/mail/?ui=2&amp;view=bsp&amp;ver=ohhl4rw8mbn4" \l "1313e8d00f87ad90__ednref7" \o "" </w:instrText>
            </w:r>
            <w:r w:rsidRPr="00892A71">
              <w:rPr>
                <w:rFonts w:ascii="Times New Roman" w:eastAsia="Times New Roman" w:hAnsi="Times New Roman" w:cs="Times New Roman"/>
                <w:sz w:val="24"/>
                <w:szCs w:val="24"/>
                <w:lang w:eastAsia="es-ES"/>
              </w:rPr>
              <w:fldChar w:fldCharType="separate"/>
            </w:r>
            <w:r w:rsidRPr="00892A71">
              <w:rPr>
                <w:rFonts w:ascii="Times New Roman" w:eastAsia="Times New Roman" w:hAnsi="Times New Roman" w:cs="Times New Roman"/>
                <w:color w:val="0000FF"/>
                <w:sz w:val="18"/>
                <w:u w:val="single"/>
                <w:lang w:eastAsia="es-ES"/>
              </w:rPr>
              <w:t>[vii]</w:t>
            </w:r>
            <w:r w:rsidRPr="00892A71">
              <w:rPr>
                <w:rFonts w:ascii="Times New Roman" w:eastAsia="Times New Roman" w:hAnsi="Times New Roman" w:cs="Times New Roman"/>
                <w:sz w:val="24"/>
                <w:szCs w:val="24"/>
                <w:lang w:eastAsia="es-ES"/>
              </w:rPr>
              <w:fldChar w:fldCharType="end"/>
            </w:r>
            <w:bookmarkEnd w:id="13"/>
            <w:r w:rsidRPr="00892A71">
              <w:rPr>
                <w:rFonts w:ascii="Times New Roman" w:eastAsia="Times New Roman" w:hAnsi="Times New Roman" w:cs="Times New Roman"/>
                <w:sz w:val="18"/>
                <w:szCs w:val="18"/>
                <w:lang w:eastAsia="es-ES"/>
              </w:rPr>
              <w:t xml:space="preserve"> Mo</w:t>
            </w:r>
            <w:r w:rsidRPr="00892A71">
              <w:rPr>
                <w:rFonts w:ascii="Times New Roman" w:eastAsia="Times New Roman" w:hAnsi="Times New Roman" w:cs="Times New Roman"/>
                <w:sz w:val="18"/>
                <w:szCs w:val="18"/>
                <w:lang w:eastAsia="es-ES"/>
              </w:rPr>
              <w:t>i</w:t>
            </w:r>
            <w:r w:rsidRPr="00892A71">
              <w:rPr>
                <w:rFonts w:ascii="Times New Roman" w:eastAsia="Times New Roman" w:hAnsi="Times New Roman" w:cs="Times New Roman"/>
                <w:sz w:val="18"/>
                <w:szCs w:val="18"/>
                <w:lang w:eastAsia="es-ES"/>
              </w:rPr>
              <w:t>se</w:t>
            </w:r>
            <w:r w:rsidRPr="00892A71">
              <w:rPr>
                <w:rFonts w:ascii="Times New Roman" w:eastAsia="Times New Roman" w:hAnsi="Times New Roman" w:cs="Times New Roman"/>
                <w:sz w:val="18"/>
                <w:szCs w:val="18"/>
                <w:lang w:eastAsia="es-ES"/>
              </w:rPr>
              <w:t>s</w:t>
            </w:r>
            <w:r w:rsidRPr="00892A71">
              <w:rPr>
                <w:rFonts w:ascii="Times New Roman" w:eastAsia="Times New Roman" w:hAnsi="Times New Roman" w:cs="Times New Roman"/>
                <w:sz w:val="18"/>
                <w:szCs w:val="18"/>
                <w:lang w:eastAsia="es-ES"/>
              </w:rPr>
              <w:t xml:space="preserve"> di</w:t>
            </w:r>
            <w:r w:rsidRPr="00892A71">
              <w:rPr>
                <w:rFonts w:ascii="Times New Roman" w:eastAsia="Times New Roman" w:hAnsi="Times New Roman" w:cs="Times New Roman"/>
                <w:sz w:val="18"/>
                <w:szCs w:val="18"/>
                <w:lang w:eastAsia="es-ES"/>
              </w:rPr>
              <w:t>jo a Dios: Voy a encontrar a los hijos de Israel y les digo: El Dios de sus padres me envió hacia ustedes. Pero si ellos me dicen: ¿Cuál es su nombre</w:t>
            </w:r>
            <w:proofErr w:type="gramStart"/>
            <w:r w:rsidRPr="00892A71">
              <w:rPr>
                <w:rFonts w:ascii="Times New Roman" w:eastAsia="Times New Roman" w:hAnsi="Times New Roman" w:cs="Times New Roman"/>
                <w:sz w:val="18"/>
                <w:szCs w:val="18"/>
                <w:lang w:eastAsia="es-ES"/>
              </w:rPr>
              <w:t>?¿</w:t>
            </w:r>
            <w:proofErr w:type="gramEnd"/>
            <w:r w:rsidRPr="00892A71">
              <w:rPr>
                <w:rFonts w:ascii="Times New Roman" w:eastAsia="Times New Roman" w:hAnsi="Times New Roman" w:cs="Times New Roman"/>
                <w:sz w:val="18"/>
                <w:szCs w:val="18"/>
                <w:lang w:eastAsia="es-ES"/>
              </w:rPr>
              <w:t>Que decirles?</w:t>
            </w:r>
          </w:p>
          <w:p w:rsidR="00892A71" w:rsidRPr="00892A71" w:rsidRDefault="00892A71" w:rsidP="00892A71">
            <w:pPr>
              <w:spacing w:before="100" w:beforeAutospacing="1" w:after="100" w:afterAutospacing="1" w:line="240" w:lineRule="auto"/>
              <w:rPr>
                <w:rFonts w:ascii="Times New Roman" w:eastAsia="Times New Roman" w:hAnsi="Times New Roman" w:cs="Times New Roman"/>
                <w:sz w:val="24"/>
                <w:szCs w:val="24"/>
                <w:lang w:eastAsia="es-ES"/>
              </w:rPr>
            </w:pPr>
            <w:r w:rsidRPr="00892A71">
              <w:rPr>
                <w:rFonts w:ascii="Times New Roman" w:eastAsia="Times New Roman" w:hAnsi="Times New Roman" w:cs="Times New Roman"/>
                <w:sz w:val="18"/>
                <w:szCs w:val="18"/>
                <w:lang w:eastAsia="es-ES"/>
              </w:rPr>
              <w:t>Dios dice a Moisés: Soy lo que soy</w:t>
            </w:r>
            <w:r w:rsidRPr="00892A71">
              <w:rPr>
                <w:rFonts w:ascii="Times New Roman" w:eastAsia="Times New Roman" w:hAnsi="Times New Roman" w:cs="Times New Roman"/>
                <w:i/>
                <w:iCs/>
                <w:sz w:val="18"/>
                <w:szCs w:val="18"/>
                <w:lang w:eastAsia="es-ES"/>
              </w:rPr>
              <w:t xml:space="preserve"> </w:t>
            </w:r>
            <w:r w:rsidRPr="00892A71">
              <w:rPr>
                <w:rFonts w:ascii="Times New Roman" w:eastAsia="Times New Roman" w:hAnsi="Times New Roman" w:cs="Times New Roman"/>
                <w:i/>
                <w:iCs/>
                <w:sz w:val="18"/>
                <w:szCs w:val="18"/>
                <w:lang w:eastAsia="es-ES"/>
              </w:rPr>
              <w:t>Ehyeh asher Ehyeh</w:t>
            </w:r>
            <w:r w:rsidRPr="00892A71">
              <w:rPr>
                <w:rFonts w:ascii="Times New Roman" w:eastAsia="Times New Roman" w:hAnsi="Times New Roman" w:cs="Times New Roman"/>
                <w:sz w:val="18"/>
                <w:szCs w:val="18"/>
                <w:lang w:eastAsia="es-ES"/>
              </w:rPr>
              <w:t xml:space="preserve"> (La Bibl</w:t>
            </w:r>
            <w:r w:rsidRPr="00892A71">
              <w:rPr>
                <w:rFonts w:ascii="Times New Roman" w:eastAsia="Times New Roman" w:hAnsi="Times New Roman" w:cs="Times New Roman"/>
                <w:sz w:val="18"/>
                <w:szCs w:val="18"/>
                <w:lang w:eastAsia="es-ES"/>
              </w:rPr>
              <w:t>ia</w:t>
            </w:r>
            <w:r w:rsidRPr="00892A71">
              <w:rPr>
                <w:rFonts w:ascii="Times New Roman" w:eastAsia="Times New Roman" w:hAnsi="Times New Roman" w:cs="Times New Roman"/>
                <w:sz w:val="18"/>
                <w:szCs w:val="18"/>
                <w:lang w:eastAsia="es-ES"/>
              </w:rPr>
              <w:t>, Exod</w:t>
            </w:r>
            <w:r w:rsidRPr="00892A71">
              <w:rPr>
                <w:rFonts w:ascii="Times New Roman" w:eastAsia="Times New Roman" w:hAnsi="Times New Roman" w:cs="Times New Roman"/>
                <w:sz w:val="18"/>
                <w:szCs w:val="18"/>
                <w:lang w:eastAsia="es-ES"/>
              </w:rPr>
              <w:t>o</w:t>
            </w:r>
            <w:r w:rsidRPr="00892A71">
              <w:rPr>
                <w:rFonts w:ascii="Times New Roman" w:eastAsia="Times New Roman" w:hAnsi="Times New Roman" w:cs="Times New Roman"/>
                <w:sz w:val="18"/>
                <w:szCs w:val="18"/>
                <w:lang w:eastAsia="es-ES"/>
              </w:rPr>
              <w:t xml:space="preserve"> 3,13-14a)</w:t>
            </w:r>
          </w:p>
        </w:tc>
      </w:tr>
    </w:tbl>
    <w:p w:rsidR="00891323" w:rsidRDefault="00891323"/>
    <w:sectPr w:rsidR="00891323" w:rsidSect="008913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92A71"/>
    <w:rsid w:val="00891323"/>
    <w:rsid w:val="00892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92A71"/>
    <w:rPr>
      <w:color w:val="0000FF"/>
      <w:u w:val="single"/>
    </w:rPr>
  </w:style>
  <w:style w:type="character" w:styleId="nfasis">
    <w:name w:val="Emphasis"/>
    <w:basedOn w:val="Fuentedeprrafopredeter"/>
    <w:uiPriority w:val="20"/>
    <w:qFormat/>
    <w:rsid w:val="00892A71"/>
    <w:rPr>
      <w:i/>
      <w:iCs/>
    </w:rPr>
  </w:style>
  <w:style w:type="paragraph" w:styleId="NormalWeb">
    <w:name w:val="Normal (Web)"/>
    <w:basedOn w:val="Normal"/>
    <w:uiPriority w:val="99"/>
    <w:unhideWhenUsed/>
    <w:rsid w:val="00892A7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98886072">
      <w:bodyDiv w:val="1"/>
      <w:marLeft w:val="0"/>
      <w:marRight w:val="0"/>
      <w:marTop w:val="0"/>
      <w:marBottom w:val="0"/>
      <w:divBdr>
        <w:top w:val="none" w:sz="0" w:space="0" w:color="auto"/>
        <w:left w:val="none" w:sz="0" w:space="0" w:color="auto"/>
        <w:bottom w:val="none" w:sz="0" w:space="0" w:color="auto"/>
        <w:right w:val="none" w:sz="0" w:space="0" w:color="auto"/>
      </w:divBdr>
      <w:divsChild>
        <w:div w:id="1106535590">
          <w:marLeft w:val="0"/>
          <w:marRight w:val="0"/>
          <w:marTop w:val="0"/>
          <w:marBottom w:val="0"/>
          <w:divBdr>
            <w:top w:val="none" w:sz="0" w:space="0" w:color="auto"/>
            <w:left w:val="none" w:sz="0" w:space="0" w:color="auto"/>
            <w:bottom w:val="none" w:sz="0" w:space="0" w:color="auto"/>
            <w:right w:val="none" w:sz="0" w:space="0" w:color="auto"/>
          </w:divBdr>
        </w:div>
        <w:div w:id="1430932820">
          <w:marLeft w:val="0"/>
          <w:marRight w:val="0"/>
          <w:marTop w:val="0"/>
          <w:marBottom w:val="0"/>
          <w:divBdr>
            <w:top w:val="none" w:sz="0" w:space="0" w:color="auto"/>
            <w:left w:val="none" w:sz="0" w:space="0" w:color="auto"/>
            <w:bottom w:val="none" w:sz="0" w:space="0" w:color="auto"/>
            <w:right w:val="none" w:sz="0" w:space="0" w:color="auto"/>
          </w:divBdr>
        </w:div>
        <w:div w:id="1002928997">
          <w:marLeft w:val="0"/>
          <w:marRight w:val="0"/>
          <w:marTop w:val="0"/>
          <w:marBottom w:val="0"/>
          <w:divBdr>
            <w:top w:val="none" w:sz="0" w:space="0" w:color="auto"/>
            <w:left w:val="none" w:sz="0" w:space="0" w:color="auto"/>
            <w:bottom w:val="none" w:sz="0" w:space="0" w:color="auto"/>
            <w:right w:val="none" w:sz="0" w:space="0" w:color="auto"/>
          </w:divBdr>
        </w:div>
        <w:div w:id="2133551139">
          <w:marLeft w:val="0"/>
          <w:marRight w:val="0"/>
          <w:marTop w:val="0"/>
          <w:marBottom w:val="0"/>
          <w:divBdr>
            <w:top w:val="none" w:sz="0" w:space="0" w:color="auto"/>
            <w:left w:val="none" w:sz="0" w:space="0" w:color="auto"/>
            <w:bottom w:val="none" w:sz="0" w:space="0" w:color="auto"/>
            <w:right w:val="none" w:sz="0" w:space="0" w:color="auto"/>
          </w:divBdr>
        </w:div>
        <w:div w:id="761341607">
          <w:marLeft w:val="0"/>
          <w:marRight w:val="0"/>
          <w:marTop w:val="0"/>
          <w:marBottom w:val="0"/>
          <w:divBdr>
            <w:top w:val="none" w:sz="0" w:space="0" w:color="auto"/>
            <w:left w:val="none" w:sz="0" w:space="0" w:color="auto"/>
            <w:bottom w:val="none" w:sz="0" w:space="0" w:color="auto"/>
            <w:right w:val="none" w:sz="0" w:space="0" w:color="auto"/>
          </w:divBdr>
        </w:div>
        <w:div w:id="19501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19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Beno%C3%AEt_Mandelbrot" TargetMode="External"/><Relationship Id="rId5" Type="http://schemas.openxmlformats.org/officeDocument/2006/relationships/hyperlink" Target="http://es.wikipedia.org/wiki/Epicuro" TargetMode="External"/><Relationship Id="rId4" Type="http://schemas.openxmlformats.org/officeDocument/2006/relationships/hyperlink" Target="http://ampblog2006.blogspot.com.ar/2011/07/leer-un-sintoma-por-jacques-alain.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4405</Words>
  <Characters>24230</Characters>
  <Application>Microsoft Office Word</Application>
  <DocSecurity>0</DocSecurity>
  <Lines>201</Lines>
  <Paragraphs>57</Paragraphs>
  <ScaleCrop>false</ScaleCrop>
  <Company> </Company>
  <LinksUpToDate>false</LinksUpToDate>
  <CharactersWithSpaces>28578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2012-10-31T03:41:00Z</cp:lastPrinted>
  <dcterms:created xsi:type="dcterms:W3CDTF">2012-10-31T03:38:00Z</dcterms:created>
  <dcterms:modified xsi:type="dcterms:W3CDTF">2012-10-31T03:42:00Z</dcterms:modified>
</cp:coreProperties>
</file>